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CDD" w:rsidRPr="00CD6CDD" w:rsidRDefault="00CD6CDD" w:rsidP="00CD6CDD">
      <w:pPr>
        <w:tabs>
          <w:tab w:val="left" w:pos="2977"/>
        </w:tabs>
        <w:spacing w:line="360" w:lineRule="auto"/>
        <w:rPr>
          <w:rFonts w:ascii="仿宋_GB2312" w:eastAsia="仿宋_GB2312" w:hAnsi="宋体" w:cs="宋体"/>
          <w:b/>
          <w:color w:val="000000"/>
          <w:kern w:val="0"/>
          <w:sz w:val="32"/>
          <w:szCs w:val="32"/>
        </w:rPr>
      </w:pPr>
      <w:r w:rsidRPr="00CD6CDD">
        <w:rPr>
          <w:rFonts w:ascii="仿宋_GB2312" w:eastAsia="仿宋_GB2312" w:hAnsi="宋体" w:cs="宋体" w:hint="eastAsia"/>
          <w:b/>
          <w:color w:val="000000"/>
          <w:kern w:val="0"/>
          <w:sz w:val="32"/>
          <w:szCs w:val="32"/>
        </w:rPr>
        <w:t>附件七</w:t>
      </w:r>
      <w:r w:rsidRPr="00CD6CDD">
        <w:rPr>
          <w:rFonts w:ascii="仿宋_GB2312" w:eastAsia="仿宋_GB2312" w:hAnsi="宋体" w:cs="宋体" w:hint="eastAsia"/>
          <w:b/>
          <w:color w:val="000000"/>
          <w:kern w:val="0"/>
          <w:sz w:val="32"/>
          <w:szCs w:val="32"/>
        </w:rPr>
        <w:t>：艺术设计学院</w:t>
      </w:r>
      <w:r w:rsidRPr="00CD6CDD">
        <w:rPr>
          <w:rFonts w:ascii="仿宋_GB2312" w:eastAsia="仿宋_GB2312" w:hAnsi="宋体" w:cs="宋体" w:hint="eastAsia"/>
          <w:b/>
          <w:color w:val="000000"/>
          <w:kern w:val="0"/>
          <w:sz w:val="32"/>
          <w:szCs w:val="32"/>
        </w:rPr>
        <w:t>赛项规程</w:t>
      </w:r>
    </w:p>
    <w:p w:rsidR="00CD6CDD" w:rsidRPr="00CD6CDD" w:rsidRDefault="00CD6CDD">
      <w:pPr>
        <w:jc w:val="center"/>
        <w:rPr>
          <w:rFonts w:ascii="仿宋" w:eastAsia="仿宋" w:hAnsi="仿宋" w:cs="仿宋"/>
          <w:b/>
          <w:bCs/>
          <w:sz w:val="32"/>
          <w:szCs w:val="32"/>
        </w:rPr>
      </w:pPr>
    </w:p>
    <w:p w:rsidR="00E62FC1" w:rsidRDefault="003E1EEA">
      <w:pPr>
        <w:jc w:val="center"/>
        <w:rPr>
          <w:rFonts w:ascii="仿宋" w:eastAsia="仿宋" w:hAnsi="仿宋" w:cs="仿宋"/>
          <w:b/>
          <w:sz w:val="32"/>
          <w:szCs w:val="32"/>
        </w:rPr>
      </w:pPr>
      <w:r>
        <w:rPr>
          <w:rFonts w:ascii="仿宋" w:eastAsia="仿宋" w:hAnsi="仿宋" w:cs="仿宋" w:hint="eastAsia"/>
          <w:b/>
          <w:bCs/>
          <w:sz w:val="32"/>
          <w:szCs w:val="32"/>
        </w:rPr>
        <w:t>2019</w:t>
      </w:r>
      <w:r>
        <w:rPr>
          <w:rFonts w:ascii="仿宋" w:eastAsia="仿宋" w:hAnsi="仿宋" w:cs="仿宋" w:hint="eastAsia"/>
          <w:b/>
          <w:sz w:val="32"/>
          <w:szCs w:val="32"/>
        </w:rPr>
        <w:t>年艺术设计学院技能大赛</w:t>
      </w:r>
    </w:p>
    <w:p w:rsidR="00E62FC1" w:rsidRDefault="00CD6CDD">
      <w:pPr>
        <w:jc w:val="center"/>
        <w:rPr>
          <w:rFonts w:ascii="仿宋" w:eastAsia="仿宋" w:hAnsi="仿宋" w:cs="仿宋"/>
          <w:b/>
          <w:sz w:val="32"/>
          <w:szCs w:val="32"/>
        </w:rPr>
      </w:pPr>
      <w:r>
        <w:rPr>
          <w:rFonts w:ascii="仿宋" w:eastAsia="仿宋" w:hAnsi="仿宋" w:cs="仿宋" w:hint="eastAsia"/>
          <w:b/>
          <w:sz w:val="32"/>
          <w:szCs w:val="32"/>
        </w:rPr>
        <w:t>“</w:t>
      </w:r>
      <w:r>
        <w:rPr>
          <w:rFonts w:ascii="仿宋" w:eastAsia="仿宋" w:hAnsi="仿宋" w:cs="仿宋" w:hint="eastAsia"/>
          <w:b/>
          <w:sz w:val="32"/>
          <w:szCs w:val="32"/>
        </w:rPr>
        <w:t>广告和视觉设计</w:t>
      </w:r>
      <w:r>
        <w:rPr>
          <w:rFonts w:ascii="仿宋" w:eastAsia="仿宋" w:hAnsi="仿宋" w:cs="仿宋" w:hint="eastAsia"/>
          <w:b/>
          <w:sz w:val="32"/>
          <w:szCs w:val="32"/>
        </w:rPr>
        <w:t>”</w:t>
      </w:r>
      <w:r w:rsidR="003E1EEA">
        <w:rPr>
          <w:rFonts w:ascii="仿宋" w:eastAsia="仿宋" w:hAnsi="仿宋" w:cs="仿宋" w:hint="eastAsia"/>
          <w:b/>
          <w:sz w:val="32"/>
          <w:szCs w:val="32"/>
        </w:rPr>
        <w:t>赛项规程</w:t>
      </w:r>
    </w:p>
    <w:p w:rsidR="00E62FC1" w:rsidRDefault="003E1EEA">
      <w:pPr>
        <w:spacing w:line="440" w:lineRule="exact"/>
        <w:rPr>
          <w:rFonts w:ascii="仿宋" w:eastAsia="仿宋" w:hAnsi="仿宋" w:cs="仿宋"/>
          <w:b/>
          <w:sz w:val="24"/>
          <w:szCs w:val="24"/>
        </w:rPr>
      </w:pPr>
      <w:r>
        <w:rPr>
          <w:rFonts w:ascii="仿宋" w:eastAsia="仿宋" w:hAnsi="仿宋" w:cs="仿宋" w:hint="eastAsia"/>
          <w:b/>
          <w:sz w:val="24"/>
          <w:szCs w:val="24"/>
        </w:rPr>
        <w:t>一、赛项名称</w:t>
      </w:r>
    </w:p>
    <w:p w:rsidR="00E62FC1" w:rsidRDefault="003E1EE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赛项名称：广告和视觉设计</w:t>
      </w:r>
    </w:p>
    <w:p w:rsidR="00E62FC1" w:rsidRDefault="003E1EEA">
      <w:pPr>
        <w:numPr>
          <w:ilvl w:val="0"/>
          <w:numId w:val="1"/>
        </w:numPr>
        <w:spacing w:line="440" w:lineRule="exact"/>
        <w:rPr>
          <w:rFonts w:ascii="仿宋" w:eastAsia="仿宋" w:hAnsi="仿宋" w:cs="仿宋"/>
          <w:b/>
          <w:bCs/>
          <w:sz w:val="24"/>
          <w:szCs w:val="24"/>
        </w:rPr>
      </w:pPr>
      <w:r>
        <w:rPr>
          <w:rFonts w:ascii="仿宋" w:eastAsia="仿宋" w:hAnsi="仿宋" w:cs="仿宋" w:hint="eastAsia"/>
          <w:b/>
          <w:bCs/>
          <w:sz w:val="24"/>
          <w:szCs w:val="24"/>
        </w:rPr>
        <w:t>参赛对象</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艺术设计学院在校生</w:t>
      </w:r>
    </w:p>
    <w:p w:rsidR="00E62FC1" w:rsidRDefault="003E1EEA">
      <w:pPr>
        <w:spacing w:line="440" w:lineRule="exact"/>
        <w:rPr>
          <w:rFonts w:ascii="仿宋" w:eastAsia="仿宋" w:hAnsi="仿宋" w:cs="仿宋"/>
          <w:b/>
          <w:sz w:val="24"/>
          <w:szCs w:val="24"/>
        </w:rPr>
      </w:pPr>
      <w:r>
        <w:rPr>
          <w:rFonts w:ascii="仿宋" w:eastAsia="仿宋" w:hAnsi="仿宋" w:cs="仿宋" w:hint="eastAsia"/>
          <w:b/>
          <w:sz w:val="24"/>
          <w:szCs w:val="24"/>
        </w:rPr>
        <w:t>三</w:t>
      </w:r>
      <w:r>
        <w:rPr>
          <w:rFonts w:ascii="仿宋" w:eastAsia="仿宋" w:hAnsi="仿宋" w:cs="仿宋" w:hint="eastAsia"/>
          <w:b/>
          <w:sz w:val="24"/>
          <w:szCs w:val="24"/>
        </w:rPr>
        <w:t>、竞赛目的</w:t>
      </w:r>
    </w:p>
    <w:p w:rsidR="00E62FC1" w:rsidRDefault="003E1EE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赛项以培养符合现代服务业要求的高素质、高技能的创新型人才为目标，通过项目竞赛，使高职学生具备根据市场与客户要求完成广告和视觉创意作品的创作能力，提升学生的职业素养；引领广告专业学生设计能力提升；推进高职院校与相关企业的合作，更好地实现工学结合的人才培养模式，为广告设计行业培养高素质的技能型人才。本赛项结合大学生广告学院奖竞赛内容进行设置，旨在引导学生能积极与设计行业要求相接轨，能准确分析品牌策略要求并且找到合适的切入点进行创意设计，完成相应品牌策略要求的设计作品。</w:t>
      </w:r>
    </w:p>
    <w:p w:rsidR="00E62FC1" w:rsidRDefault="003E1EEA">
      <w:pPr>
        <w:spacing w:line="440" w:lineRule="exact"/>
        <w:rPr>
          <w:rFonts w:ascii="仿宋" w:eastAsia="仿宋" w:hAnsi="仿宋" w:cs="仿宋"/>
          <w:b/>
          <w:sz w:val="24"/>
          <w:szCs w:val="24"/>
        </w:rPr>
      </w:pPr>
      <w:r>
        <w:rPr>
          <w:rFonts w:ascii="仿宋" w:eastAsia="仿宋" w:hAnsi="仿宋" w:cs="仿宋" w:hint="eastAsia"/>
          <w:b/>
          <w:sz w:val="24"/>
          <w:szCs w:val="24"/>
        </w:rPr>
        <w:t>四</w:t>
      </w:r>
      <w:r>
        <w:rPr>
          <w:rFonts w:ascii="仿宋" w:eastAsia="仿宋" w:hAnsi="仿宋" w:cs="仿宋" w:hint="eastAsia"/>
          <w:b/>
          <w:sz w:val="24"/>
          <w:szCs w:val="24"/>
        </w:rPr>
        <w:t>、竞赛内容</w:t>
      </w:r>
    </w:p>
    <w:p w:rsidR="00E62FC1" w:rsidRDefault="003E1EEA">
      <w:pPr>
        <w:spacing w:line="440" w:lineRule="exact"/>
        <w:rPr>
          <w:rFonts w:ascii="仿宋" w:eastAsia="仿宋" w:hAnsi="仿宋" w:cs="仿宋"/>
          <w:b/>
          <w:bCs/>
          <w:sz w:val="24"/>
          <w:szCs w:val="24"/>
        </w:rPr>
      </w:pPr>
      <w:r>
        <w:rPr>
          <w:rFonts w:ascii="仿宋" w:eastAsia="仿宋" w:hAnsi="仿宋" w:cs="仿宋" w:hint="eastAsia"/>
          <w:b/>
          <w:bCs/>
          <w:sz w:val="24"/>
          <w:szCs w:val="24"/>
        </w:rPr>
        <w:t>一．平面设计</w:t>
      </w:r>
    </w:p>
    <w:p w:rsidR="00E62FC1" w:rsidRDefault="003E1EE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广告设计赛项结合中国大学生广告届学院奖赛项设置，任选大赛提供的设计项目进行创意设计，品牌策略详见大赛官网：</w:t>
      </w:r>
      <w:hyperlink r:id="rId8" w:history="1">
        <w:r>
          <w:rPr>
            <w:rStyle w:val="a6"/>
            <w:rFonts w:ascii="仿宋" w:eastAsia="仿宋" w:hAnsi="仿宋" w:cs="仿宋" w:hint="eastAsia"/>
            <w:sz w:val="24"/>
            <w:szCs w:val="24"/>
          </w:rPr>
          <w:t>http://www.5iidea.com/xyj</w:t>
        </w:r>
      </w:hyperlink>
    </w:p>
    <w:p w:rsidR="00E62FC1" w:rsidRDefault="003E1EEA">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参赛学生任选</w:t>
      </w:r>
      <w:r>
        <w:rPr>
          <w:rFonts w:ascii="仿宋" w:eastAsia="仿宋" w:hAnsi="仿宋" w:cs="仿宋" w:hint="eastAsia"/>
          <w:sz w:val="24"/>
          <w:szCs w:val="24"/>
        </w:rPr>
        <w:t>2019</w:t>
      </w:r>
      <w:r>
        <w:rPr>
          <w:rFonts w:ascii="仿宋" w:eastAsia="仿宋" w:hAnsi="仿宋" w:cs="仿宋" w:hint="eastAsia"/>
          <w:sz w:val="24"/>
          <w:szCs w:val="24"/>
        </w:rPr>
        <w:t>学院奖主题项目进行创意设计，设计规范按照大赛要求执行。</w:t>
      </w:r>
      <w:r>
        <w:rPr>
          <w:rFonts w:ascii="仿宋" w:eastAsia="仿宋" w:hAnsi="仿宋" w:cs="仿宋" w:hint="eastAsia"/>
          <w:sz w:val="24"/>
          <w:szCs w:val="24"/>
        </w:rPr>
        <w:t>所有设计内容需要清晰合理的排版在</w:t>
      </w:r>
      <w:r>
        <w:rPr>
          <w:rFonts w:ascii="仿宋" w:eastAsia="仿宋" w:hAnsi="仿宋" w:cs="仿宋" w:hint="eastAsia"/>
          <w:sz w:val="24"/>
          <w:szCs w:val="24"/>
        </w:rPr>
        <w:t>A3</w:t>
      </w:r>
      <w:r>
        <w:rPr>
          <w:rFonts w:ascii="仿宋" w:eastAsia="仿宋" w:hAnsi="仿宋" w:cs="仿宋" w:hint="eastAsia"/>
          <w:sz w:val="24"/>
          <w:szCs w:val="24"/>
        </w:rPr>
        <w:t>幅面文件上提交。</w:t>
      </w:r>
    </w:p>
    <w:p w:rsidR="00E62FC1" w:rsidRDefault="003E1EEA">
      <w:pPr>
        <w:spacing w:line="440" w:lineRule="exact"/>
        <w:rPr>
          <w:rFonts w:ascii="仿宋" w:eastAsia="仿宋" w:hAnsi="仿宋" w:cs="仿宋"/>
          <w:b/>
          <w:bCs/>
          <w:sz w:val="24"/>
          <w:szCs w:val="24"/>
        </w:rPr>
      </w:pPr>
      <w:r>
        <w:rPr>
          <w:rFonts w:ascii="仿宋" w:eastAsia="仿宋" w:hAnsi="仿宋" w:cs="仿宋" w:hint="eastAsia"/>
          <w:b/>
          <w:bCs/>
          <w:sz w:val="24"/>
          <w:szCs w:val="24"/>
        </w:rPr>
        <w:t>二．摄影和影视广告及微电影设计</w:t>
      </w:r>
    </w:p>
    <w:p w:rsidR="00E62FC1" w:rsidRDefault="003E1EEA">
      <w:pPr>
        <w:spacing w:line="440" w:lineRule="exact"/>
        <w:ind w:firstLine="555"/>
        <w:rPr>
          <w:rFonts w:ascii="仿宋" w:eastAsia="仿宋" w:hAnsi="仿宋" w:cs="仿宋"/>
          <w:sz w:val="24"/>
          <w:szCs w:val="24"/>
        </w:rPr>
      </w:pPr>
      <w:r>
        <w:rPr>
          <w:rFonts w:ascii="仿宋" w:eastAsia="仿宋" w:hAnsi="仿宋" w:cs="仿宋" w:hint="eastAsia"/>
          <w:sz w:val="24"/>
          <w:szCs w:val="24"/>
        </w:rPr>
        <w:t>摄影主题：风光、人文、创意类摄影</w:t>
      </w:r>
    </w:p>
    <w:p w:rsidR="00E62FC1" w:rsidRDefault="003E1EEA">
      <w:pPr>
        <w:spacing w:line="440" w:lineRule="exact"/>
        <w:ind w:firstLine="555"/>
        <w:rPr>
          <w:rFonts w:ascii="仿宋" w:eastAsia="仿宋" w:hAnsi="仿宋" w:cs="仿宋"/>
          <w:sz w:val="24"/>
          <w:szCs w:val="24"/>
        </w:rPr>
      </w:pPr>
      <w:r>
        <w:rPr>
          <w:rFonts w:ascii="仿宋" w:eastAsia="仿宋" w:hAnsi="仿宋" w:cs="仿宋" w:hint="eastAsia"/>
          <w:sz w:val="24"/>
          <w:szCs w:val="24"/>
        </w:rPr>
        <w:t>影视广告及微电影设计：结合学院奖设计竞赛命题或自选命题进行影片拍摄，能准确反</w:t>
      </w:r>
      <w:r>
        <w:rPr>
          <w:rFonts w:ascii="仿宋" w:eastAsia="仿宋" w:hAnsi="仿宋" w:cs="仿宋" w:hint="eastAsia"/>
          <w:sz w:val="24"/>
          <w:szCs w:val="24"/>
        </w:rPr>
        <w:t>映广告诉求，广告情节富有创意。</w:t>
      </w:r>
    </w:p>
    <w:p w:rsidR="00E62FC1" w:rsidRDefault="003E1EEA">
      <w:pPr>
        <w:spacing w:line="440" w:lineRule="exact"/>
        <w:rPr>
          <w:rFonts w:ascii="仿宋" w:eastAsia="仿宋" w:hAnsi="仿宋" w:cs="仿宋"/>
          <w:b/>
          <w:sz w:val="24"/>
          <w:szCs w:val="24"/>
        </w:rPr>
      </w:pPr>
      <w:r>
        <w:rPr>
          <w:rFonts w:ascii="仿宋" w:eastAsia="仿宋" w:hAnsi="仿宋" w:cs="仿宋" w:hint="eastAsia"/>
          <w:b/>
          <w:sz w:val="24"/>
          <w:szCs w:val="24"/>
        </w:rPr>
        <w:t>（一）作品要求</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t>一、学院奖平面广告设计</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t>以学院奖平面广告设计提交要求为准。具体格式要求参见大赛官网提供的品牌策略单。</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lastRenderedPageBreak/>
        <w:t>二、摄影</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t>每人仅限提交两件作品</w:t>
      </w:r>
      <w:r>
        <w:rPr>
          <w:rFonts w:ascii="仿宋" w:eastAsia="仿宋" w:hAnsi="仿宋" w:cs="仿宋" w:hint="eastAsia"/>
          <w:sz w:val="24"/>
          <w:szCs w:val="24"/>
        </w:rPr>
        <w:t>（单张照片或组图均可，组图作品统一排版在</w:t>
      </w:r>
      <w:r>
        <w:rPr>
          <w:rFonts w:ascii="仿宋" w:eastAsia="仿宋" w:hAnsi="仿宋" w:cs="仿宋" w:hint="eastAsia"/>
          <w:sz w:val="24"/>
          <w:szCs w:val="24"/>
        </w:rPr>
        <w:t>A3</w:t>
      </w:r>
      <w:r>
        <w:rPr>
          <w:rFonts w:ascii="仿宋" w:eastAsia="仿宋" w:hAnsi="仿宋" w:cs="仿宋" w:hint="eastAsia"/>
          <w:sz w:val="24"/>
          <w:szCs w:val="24"/>
        </w:rPr>
        <w:t>幅面文件上</w:t>
      </w:r>
      <w:r>
        <w:rPr>
          <w:rFonts w:ascii="仿宋" w:eastAsia="仿宋" w:hAnsi="仿宋" w:cs="仿宋" w:hint="eastAsia"/>
          <w:sz w:val="24"/>
          <w:szCs w:val="24"/>
        </w:rPr>
        <w:t>）</w:t>
      </w:r>
      <w:r>
        <w:rPr>
          <w:rFonts w:ascii="仿宋" w:eastAsia="仿宋" w:hAnsi="仿宋" w:cs="仿宋" w:hint="eastAsia"/>
          <w:sz w:val="24"/>
          <w:szCs w:val="24"/>
        </w:rPr>
        <w:t>，拍摄工具不限，图片格式为</w:t>
      </w:r>
      <w:r>
        <w:rPr>
          <w:rFonts w:ascii="仿宋" w:eastAsia="仿宋" w:hAnsi="仿宋" w:cs="仿宋" w:hint="eastAsia"/>
          <w:sz w:val="24"/>
          <w:szCs w:val="24"/>
        </w:rPr>
        <w:t>JPEG</w:t>
      </w:r>
      <w:r>
        <w:rPr>
          <w:rFonts w:ascii="仿宋" w:eastAsia="仿宋" w:hAnsi="仿宋" w:cs="仿宋" w:hint="eastAsia"/>
          <w:sz w:val="24"/>
          <w:szCs w:val="24"/>
        </w:rPr>
        <w:t>，分辨率</w:t>
      </w:r>
      <w:r>
        <w:rPr>
          <w:rFonts w:ascii="仿宋" w:eastAsia="仿宋" w:hAnsi="仿宋" w:cs="仿宋" w:hint="eastAsia"/>
          <w:sz w:val="24"/>
          <w:szCs w:val="24"/>
        </w:rPr>
        <w:t>300dpi</w:t>
      </w:r>
      <w:r>
        <w:rPr>
          <w:rFonts w:ascii="仿宋" w:eastAsia="仿宋" w:hAnsi="仿宋" w:cs="仿宋" w:hint="eastAsia"/>
          <w:sz w:val="24"/>
          <w:szCs w:val="24"/>
        </w:rPr>
        <w:t>，色彩格式</w:t>
      </w:r>
      <w:r>
        <w:rPr>
          <w:rFonts w:ascii="仿宋" w:eastAsia="仿宋" w:hAnsi="仿宋" w:cs="仿宋" w:hint="eastAsia"/>
          <w:sz w:val="24"/>
          <w:szCs w:val="24"/>
        </w:rPr>
        <w:t>RGB</w:t>
      </w:r>
      <w:r>
        <w:rPr>
          <w:rFonts w:ascii="仿宋" w:eastAsia="仿宋" w:hAnsi="仿宋" w:cs="仿宋" w:hint="eastAsia"/>
          <w:sz w:val="24"/>
          <w:szCs w:val="24"/>
        </w:rPr>
        <w:t>，图片尺寸不限。</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t>风光摄影能体现当下季节特征，视角独特，构图合理；</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t>人文摄影能反映完整的人文景观，思想明确，构图合理；</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t>创意摄影拍摄工具和方法不限，表现形式独特，创意突出。</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t>三、影视广告和微电影设计</w:t>
      </w:r>
    </w:p>
    <w:p w:rsidR="00E62FC1" w:rsidRDefault="003E1EEA">
      <w:pPr>
        <w:spacing w:line="440" w:lineRule="exact"/>
        <w:rPr>
          <w:rFonts w:ascii="仿宋" w:eastAsia="仿宋" w:hAnsi="仿宋" w:cs="仿宋"/>
          <w:sz w:val="24"/>
          <w:szCs w:val="24"/>
        </w:rPr>
      </w:pPr>
      <w:r>
        <w:rPr>
          <w:rFonts w:ascii="仿宋" w:eastAsia="仿宋" w:hAnsi="仿宋" w:cs="仿宋" w:hint="eastAsia"/>
          <w:sz w:val="24"/>
          <w:szCs w:val="24"/>
        </w:rPr>
        <w:t>可单人或团队进行设计制作，团队不超过</w:t>
      </w:r>
      <w:r>
        <w:rPr>
          <w:rFonts w:ascii="仿宋" w:eastAsia="仿宋" w:hAnsi="仿宋" w:cs="仿宋" w:hint="eastAsia"/>
          <w:sz w:val="24"/>
          <w:szCs w:val="24"/>
        </w:rPr>
        <w:t>3</w:t>
      </w:r>
      <w:r>
        <w:rPr>
          <w:rFonts w:ascii="仿宋" w:eastAsia="仿宋" w:hAnsi="仿宋" w:cs="仿宋" w:hint="eastAsia"/>
          <w:sz w:val="24"/>
          <w:szCs w:val="24"/>
        </w:rPr>
        <w:t>人，设计内容参见学院奖大赛品牌策略单要求进行。</w:t>
      </w:r>
    </w:p>
    <w:p w:rsidR="00E62FC1" w:rsidRDefault="00E62FC1">
      <w:pPr>
        <w:spacing w:line="440" w:lineRule="exact"/>
        <w:rPr>
          <w:rFonts w:ascii="仿宋" w:eastAsia="仿宋" w:hAnsi="仿宋" w:cs="仿宋"/>
          <w:sz w:val="24"/>
          <w:szCs w:val="24"/>
        </w:rPr>
      </w:pPr>
    </w:p>
    <w:p w:rsidR="00E62FC1" w:rsidRDefault="003E1EEA">
      <w:pPr>
        <w:spacing w:line="440" w:lineRule="exact"/>
        <w:rPr>
          <w:rFonts w:ascii="仿宋" w:eastAsia="仿宋" w:hAnsi="仿宋" w:cs="仿宋"/>
          <w:b/>
          <w:sz w:val="24"/>
          <w:szCs w:val="24"/>
        </w:rPr>
      </w:pPr>
      <w:r>
        <w:rPr>
          <w:rFonts w:ascii="仿宋" w:eastAsia="仿宋" w:hAnsi="仿宋" w:cs="仿宋" w:hint="eastAsia"/>
          <w:b/>
          <w:sz w:val="24"/>
          <w:szCs w:val="24"/>
        </w:rPr>
        <w:t>（二）赛题要求</w:t>
      </w:r>
    </w:p>
    <w:p w:rsidR="00E62FC1" w:rsidRDefault="003E1EEA">
      <w:pPr>
        <w:spacing w:line="440" w:lineRule="exact"/>
        <w:rPr>
          <w:rFonts w:ascii="仿宋" w:eastAsia="仿宋" w:hAnsi="仿宋" w:cs="仿宋"/>
          <w:bCs/>
          <w:sz w:val="24"/>
          <w:szCs w:val="24"/>
        </w:rPr>
      </w:pPr>
      <w:r>
        <w:rPr>
          <w:rFonts w:ascii="仿宋" w:eastAsia="仿宋" w:hAnsi="仿宋" w:cs="仿宋" w:hint="eastAsia"/>
          <w:bCs/>
          <w:sz w:val="24"/>
          <w:szCs w:val="24"/>
        </w:rPr>
        <w:t>一</w:t>
      </w:r>
      <w:r>
        <w:rPr>
          <w:rFonts w:ascii="仿宋" w:eastAsia="仿宋" w:hAnsi="仿宋" w:cs="仿宋" w:hint="eastAsia"/>
          <w:bCs/>
          <w:sz w:val="24"/>
          <w:szCs w:val="24"/>
        </w:rPr>
        <w:t>．设计内容必须严格围绕大赛品牌策略单提供的信息点新进创意设计，不符合品牌策略要求而的设计一律取消参赛权利。</w:t>
      </w:r>
    </w:p>
    <w:p w:rsidR="00E62FC1" w:rsidRDefault="003E1EEA">
      <w:pPr>
        <w:spacing w:line="440" w:lineRule="exact"/>
        <w:rPr>
          <w:rFonts w:ascii="仿宋" w:eastAsia="仿宋" w:hAnsi="仿宋" w:cs="仿宋"/>
          <w:bCs/>
          <w:sz w:val="24"/>
          <w:szCs w:val="24"/>
        </w:rPr>
      </w:pPr>
      <w:r>
        <w:rPr>
          <w:rFonts w:ascii="仿宋" w:eastAsia="仿宋" w:hAnsi="仿宋" w:cs="仿宋" w:hint="eastAsia"/>
          <w:bCs/>
          <w:sz w:val="24"/>
          <w:szCs w:val="24"/>
        </w:rPr>
        <w:t>二</w:t>
      </w:r>
      <w:r>
        <w:rPr>
          <w:rFonts w:ascii="仿宋" w:eastAsia="仿宋" w:hAnsi="仿宋" w:cs="仿宋" w:hint="eastAsia"/>
          <w:bCs/>
          <w:sz w:val="24"/>
          <w:szCs w:val="24"/>
        </w:rPr>
        <w:t>．作品格式要求</w:t>
      </w:r>
    </w:p>
    <w:p w:rsidR="00E62FC1" w:rsidRDefault="003E1EEA">
      <w:pPr>
        <w:spacing w:line="440" w:lineRule="exact"/>
        <w:rPr>
          <w:rFonts w:ascii="仿宋" w:eastAsia="仿宋" w:hAnsi="仿宋" w:cs="仿宋"/>
          <w:bCs/>
          <w:sz w:val="24"/>
          <w:szCs w:val="24"/>
        </w:rPr>
      </w:pPr>
      <w:r>
        <w:rPr>
          <w:rFonts w:ascii="仿宋" w:eastAsia="仿宋" w:hAnsi="仿宋" w:cs="仿宋" w:hint="eastAsia"/>
          <w:bCs/>
          <w:sz w:val="24"/>
          <w:szCs w:val="24"/>
        </w:rPr>
        <w:t>所有设计作品一律提交电子文件</w:t>
      </w:r>
      <w:r>
        <w:rPr>
          <w:rFonts w:ascii="仿宋" w:eastAsia="仿宋" w:hAnsi="仿宋" w:cs="仿宋" w:hint="eastAsia"/>
          <w:bCs/>
          <w:sz w:val="24"/>
          <w:szCs w:val="24"/>
        </w:rPr>
        <w:t>，</w:t>
      </w:r>
      <w:r>
        <w:rPr>
          <w:rFonts w:ascii="仿宋" w:eastAsia="仿宋" w:hAnsi="仿宋" w:cs="仿宋" w:hint="eastAsia"/>
          <w:bCs/>
          <w:sz w:val="24"/>
          <w:szCs w:val="24"/>
        </w:rPr>
        <w:t>作品中不得出现作者和指导教师信息。</w:t>
      </w:r>
    </w:p>
    <w:p w:rsidR="00E62FC1" w:rsidRDefault="003E1EEA">
      <w:pPr>
        <w:spacing w:line="440" w:lineRule="exact"/>
        <w:rPr>
          <w:rFonts w:ascii="仿宋" w:eastAsia="仿宋" w:hAnsi="仿宋" w:cs="仿宋"/>
          <w:bCs/>
          <w:sz w:val="24"/>
          <w:szCs w:val="24"/>
        </w:rPr>
      </w:pPr>
      <w:r>
        <w:rPr>
          <w:rFonts w:ascii="仿宋" w:eastAsia="仿宋" w:hAnsi="仿宋" w:cs="仿宋" w:hint="eastAsia"/>
          <w:bCs/>
          <w:sz w:val="24"/>
          <w:szCs w:val="24"/>
        </w:rPr>
        <w:t>三</w:t>
      </w:r>
      <w:r>
        <w:rPr>
          <w:rFonts w:ascii="仿宋" w:eastAsia="仿宋" w:hAnsi="仿宋" w:cs="仿宋" w:hint="eastAsia"/>
          <w:bCs/>
          <w:sz w:val="24"/>
          <w:szCs w:val="24"/>
        </w:rPr>
        <w:t>．所有作品均要求原创，坚决杜绝抄袭。不能含有违反《广告法》和国家有关法律，行政法规规定的元素，符合民族文化传统，公共道德价值和行业规范要求。</w:t>
      </w:r>
    </w:p>
    <w:p w:rsidR="00E62FC1" w:rsidRDefault="00E62FC1">
      <w:pPr>
        <w:spacing w:line="440" w:lineRule="exact"/>
        <w:rPr>
          <w:b/>
          <w:sz w:val="28"/>
          <w:szCs w:val="28"/>
        </w:rPr>
      </w:pPr>
    </w:p>
    <w:p w:rsidR="00E62FC1" w:rsidRDefault="003E1EEA">
      <w:pPr>
        <w:numPr>
          <w:ilvl w:val="0"/>
          <w:numId w:val="2"/>
        </w:numPr>
        <w:spacing w:line="440" w:lineRule="exact"/>
        <w:rPr>
          <w:rFonts w:ascii="仿宋" w:eastAsia="仿宋" w:hAnsi="仿宋" w:cs="仿宋"/>
          <w:b/>
          <w:sz w:val="24"/>
          <w:szCs w:val="24"/>
        </w:rPr>
      </w:pPr>
      <w:r>
        <w:rPr>
          <w:rFonts w:ascii="仿宋" w:eastAsia="仿宋" w:hAnsi="仿宋" w:cs="仿宋" w:hint="eastAsia"/>
          <w:b/>
          <w:sz w:val="24"/>
          <w:szCs w:val="24"/>
        </w:rPr>
        <w:t>竞赛日程安排</w:t>
      </w:r>
    </w:p>
    <w:p w:rsidR="00E62FC1" w:rsidRDefault="003E1EEA">
      <w:pPr>
        <w:spacing w:line="440" w:lineRule="exact"/>
        <w:rPr>
          <w:rFonts w:ascii="仿宋" w:eastAsia="仿宋" w:hAnsi="仿宋" w:cs="仿宋"/>
          <w:bCs/>
          <w:sz w:val="24"/>
          <w:szCs w:val="24"/>
        </w:rPr>
      </w:pPr>
      <w:r>
        <w:rPr>
          <w:rFonts w:ascii="仿宋" w:eastAsia="仿宋" w:hAnsi="仿宋" w:cs="仿宋" w:hint="eastAsia"/>
          <w:bCs/>
          <w:sz w:val="24"/>
          <w:szCs w:val="24"/>
        </w:rPr>
        <w:t>所有参赛作品截止</w:t>
      </w:r>
      <w:r>
        <w:rPr>
          <w:rFonts w:ascii="仿宋" w:eastAsia="仿宋" w:hAnsi="仿宋" w:cs="仿宋" w:hint="eastAsia"/>
          <w:bCs/>
          <w:sz w:val="24"/>
          <w:szCs w:val="24"/>
        </w:rPr>
        <w:t>2019</w:t>
      </w:r>
      <w:r>
        <w:rPr>
          <w:rFonts w:ascii="仿宋" w:eastAsia="仿宋" w:hAnsi="仿宋" w:cs="仿宋" w:hint="eastAsia"/>
          <w:bCs/>
          <w:sz w:val="24"/>
          <w:szCs w:val="24"/>
        </w:rPr>
        <w:t>年</w:t>
      </w:r>
      <w:r>
        <w:rPr>
          <w:rFonts w:ascii="仿宋" w:eastAsia="仿宋" w:hAnsi="仿宋" w:cs="仿宋" w:hint="eastAsia"/>
          <w:bCs/>
          <w:sz w:val="24"/>
          <w:szCs w:val="24"/>
        </w:rPr>
        <w:t>12</w:t>
      </w:r>
      <w:r>
        <w:rPr>
          <w:rFonts w:ascii="仿宋" w:eastAsia="仿宋" w:hAnsi="仿宋" w:cs="仿宋" w:hint="eastAsia"/>
          <w:bCs/>
          <w:sz w:val="24"/>
          <w:szCs w:val="24"/>
        </w:rPr>
        <w:t>月</w:t>
      </w:r>
      <w:r>
        <w:rPr>
          <w:rFonts w:ascii="仿宋" w:eastAsia="仿宋" w:hAnsi="仿宋" w:cs="仿宋" w:hint="eastAsia"/>
          <w:bCs/>
          <w:sz w:val="24"/>
          <w:szCs w:val="24"/>
        </w:rPr>
        <w:t>20</w:t>
      </w:r>
      <w:r>
        <w:rPr>
          <w:rFonts w:ascii="仿宋" w:eastAsia="仿宋" w:hAnsi="仿宋" w:cs="仿宋" w:hint="eastAsia"/>
          <w:bCs/>
          <w:sz w:val="24"/>
          <w:szCs w:val="24"/>
        </w:rPr>
        <w:t>前报送至广告艺术教研室，教研室将组织专家教师对作品进行评审。</w:t>
      </w:r>
    </w:p>
    <w:p w:rsidR="00E62FC1" w:rsidRDefault="00E62FC1">
      <w:pPr>
        <w:spacing w:line="440" w:lineRule="exact"/>
        <w:rPr>
          <w:rFonts w:ascii="仿宋" w:eastAsia="仿宋" w:hAnsi="仿宋" w:cs="仿宋"/>
          <w:b/>
          <w:sz w:val="24"/>
          <w:szCs w:val="24"/>
        </w:rPr>
      </w:pPr>
    </w:p>
    <w:p w:rsidR="00E62FC1" w:rsidRDefault="003E1EEA">
      <w:pPr>
        <w:numPr>
          <w:ilvl w:val="0"/>
          <w:numId w:val="2"/>
        </w:numPr>
        <w:spacing w:line="440" w:lineRule="exact"/>
        <w:rPr>
          <w:rFonts w:ascii="仿宋" w:eastAsia="仿宋" w:hAnsi="仿宋" w:cs="仿宋"/>
          <w:b/>
          <w:sz w:val="24"/>
          <w:szCs w:val="24"/>
        </w:rPr>
      </w:pPr>
      <w:r>
        <w:rPr>
          <w:rFonts w:ascii="仿宋" w:eastAsia="仿宋" w:hAnsi="仿宋" w:cs="仿宋" w:hint="eastAsia"/>
          <w:b/>
          <w:sz w:val="24"/>
          <w:szCs w:val="24"/>
        </w:rPr>
        <w:t>指导教师</w:t>
      </w:r>
    </w:p>
    <w:p w:rsidR="00E62FC1" w:rsidRDefault="003E1EEA">
      <w:pPr>
        <w:spacing w:line="440" w:lineRule="exact"/>
        <w:rPr>
          <w:rFonts w:ascii="仿宋" w:eastAsia="仿宋" w:hAnsi="仿宋" w:cs="仿宋"/>
          <w:b/>
          <w:sz w:val="24"/>
          <w:szCs w:val="24"/>
        </w:rPr>
      </w:pPr>
      <w:r>
        <w:rPr>
          <w:rFonts w:ascii="仿宋" w:eastAsia="仿宋" w:hAnsi="仿宋" w:cs="仿宋" w:hint="eastAsia"/>
          <w:bCs/>
          <w:sz w:val="24"/>
          <w:szCs w:val="24"/>
        </w:rPr>
        <w:t>在校教师均参与指导，</w:t>
      </w:r>
      <w:r>
        <w:rPr>
          <w:rFonts w:ascii="仿宋" w:eastAsia="仿宋" w:hAnsi="仿宋" w:cs="仿宋" w:hint="eastAsia"/>
          <w:bCs/>
          <w:sz w:val="24"/>
          <w:szCs w:val="24"/>
        </w:rPr>
        <w:t>每件作品指导教师仅限一人</w:t>
      </w:r>
      <w:r>
        <w:rPr>
          <w:rFonts w:ascii="仿宋" w:eastAsia="仿宋" w:hAnsi="仿宋" w:cs="仿宋" w:hint="eastAsia"/>
          <w:bCs/>
          <w:sz w:val="24"/>
          <w:szCs w:val="24"/>
        </w:rPr>
        <w:t>。</w:t>
      </w:r>
    </w:p>
    <w:p w:rsidR="00E62FC1" w:rsidRDefault="003E1EEA">
      <w:pPr>
        <w:numPr>
          <w:ilvl w:val="0"/>
          <w:numId w:val="2"/>
        </w:numPr>
        <w:spacing w:line="440" w:lineRule="exact"/>
        <w:rPr>
          <w:rFonts w:ascii="仿宋" w:eastAsia="仿宋" w:hAnsi="仿宋" w:cs="仿宋"/>
          <w:b/>
          <w:sz w:val="24"/>
          <w:szCs w:val="24"/>
        </w:rPr>
      </w:pPr>
      <w:r>
        <w:rPr>
          <w:rFonts w:ascii="仿宋" w:eastAsia="仿宋" w:hAnsi="仿宋" w:cs="仿宋" w:hint="eastAsia"/>
          <w:b/>
          <w:sz w:val="24"/>
          <w:szCs w:val="24"/>
        </w:rPr>
        <w:t>奖项设置</w:t>
      </w:r>
    </w:p>
    <w:p w:rsidR="00E62FC1" w:rsidRDefault="003E1EEA">
      <w:pPr>
        <w:spacing w:line="440" w:lineRule="exact"/>
        <w:rPr>
          <w:rFonts w:ascii="仿宋" w:eastAsia="仿宋" w:hAnsi="仿宋" w:cs="仿宋"/>
          <w:bCs/>
          <w:sz w:val="24"/>
          <w:szCs w:val="24"/>
        </w:rPr>
      </w:pPr>
      <w:r>
        <w:rPr>
          <w:rFonts w:ascii="仿宋" w:eastAsia="仿宋" w:hAnsi="仿宋" w:cs="仿宋" w:hint="eastAsia"/>
          <w:bCs/>
          <w:sz w:val="24"/>
          <w:szCs w:val="24"/>
        </w:rPr>
        <w:t>平面设计按参赛作品数量设置，一等奖占作品总数</w:t>
      </w:r>
      <w:r>
        <w:rPr>
          <w:rFonts w:ascii="仿宋" w:eastAsia="仿宋" w:hAnsi="仿宋" w:cs="仿宋" w:hint="eastAsia"/>
          <w:bCs/>
          <w:sz w:val="24"/>
          <w:szCs w:val="24"/>
        </w:rPr>
        <w:t>10%,</w:t>
      </w:r>
      <w:r>
        <w:rPr>
          <w:rFonts w:ascii="仿宋" w:eastAsia="仿宋" w:hAnsi="仿宋" w:cs="仿宋" w:hint="eastAsia"/>
          <w:bCs/>
          <w:sz w:val="24"/>
          <w:szCs w:val="24"/>
        </w:rPr>
        <w:t>二等奖占作品总数</w:t>
      </w:r>
      <w:r>
        <w:rPr>
          <w:rFonts w:ascii="仿宋" w:eastAsia="仿宋" w:hAnsi="仿宋" w:cs="仿宋" w:hint="eastAsia"/>
          <w:bCs/>
          <w:sz w:val="24"/>
          <w:szCs w:val="24"/>
        </w:rPr>
        <w:t>15%</w:t>
      </w:r>
      <w:r>
        <w:rPr>
          <w:rFonts w:ascii="仿宋" w:eastAsia="仿宋" w:hAnsi="仿宋" w:cs="仿宋" w:hint="eastAsia"/>
          <w:bCs/>
          <w:sz w:val="24"/>
          <w:szCs w:val="24"/>
        </w:rPr>
        <w:t>，三等奖占作品总数</w:t>
      </w:r>
      <w:r>
        <w:rPr>
          <w:rFonts w:ascii="仿宋" w:eastAsia="仿宋" w:hAnsi="仿宋" w:cs="仿宋" w:hint="eastAsia"/>
          <w:bCs/>
          <w:sz w:val="24"/>
          <w:szCs w:val="24"/>
        </w:rPr>
        <w:t>20%</w:t>
      </w:r>
      <w:r>
        <w:rPr>
          <w:rFonts w:ascii="仿宋" w:eastAsia="仿宋" w:hAnsi="仿宋" w:cs="仿宋" w:hint="eastAsia"/>
          <w:bCs/>
          <w:sz w:val="24"/>
          <w:szCs w:val="24"/>
        </w:rPr>
        <w:t>，获奖作品均可获得获奖证书。</w:t>
      </w:r>
    </w:p>
    <w:p w:rsidR="00E62FC1" w:rsidRDefault="003E1EEA">
      <w:pPr>
        <w:spacing w:line="440" w:lineRule="exact"/>
        <w:rPr>
          <w:rFonts w:ascii="仿宋" w:eastAsia="仿宋" w:hAnsi="仿宋" w:cs="仿宋"/>
          <w:bCs/>
          <w:sz w:val="24"/>
          <w:szCs w:val="24"/>
        </w:rPr>
      </w:pPr>
      <w:r>
        <w:rPr>
          <w:rFonts w:ascii="仿宋" w:eastAsia="仿宋" w:hAnsi="仿宋" w:cs="仿宋" w:hint="eastAsia"/>
          <w:bCs/>
          <w:sz w:val="24"/>
          <w:szCs w:val="24"/>
        </w:rPr>
        <w:t>摄影作品按参赛作品数量设置，一等奖占作品总数</w:t>
      </w:r>
      <w:r>
        <w:rPr>
          <w:rFonts w:ascii="仿宋" w:eastAsia="仿宋" w:hAnsi="仿宋" w:cs="仿宋" w:hint="eastAsia"/>
          <w:bCs/>
          <w:sz w:val="24"/>
          <w:szCs w:val="24"/>
        </w:rPr>
        <w:t>10%,</w:t>
      </w:r>
      <w:r>
        <w:rPr>
          <w:rFonts w:ascii="仿宋" w:eastAsia="仿宋" w:hAnsi="仿宋" w:cs="仿宋" w:hint="eastAsia"/>
          <w:bCs/>
          <w:sz w:val="24"/>
          <w:szCs w:val="24"/>
        </w:rPr>
        <w:t>二等奖占作品总数</w:t>
      </w:r>
      <w:r>
        <w:rPr>
          <w:rFonts w:ascii="仿宋" w:eastAsia="仿宋" w:hAnsi="仿宋" w:cs="仿宋" w:hint="eastAsia"/>
          <w:bCs/>
          <w:sz w:val="24"/>
          <w:szCs w:val="24"/>
        </w:rPr>
        <w:t>15%</w:t>
      </w:r>
      <w:r>
        <w:rPr>
          <w:rFonts w:ascii="仿宋" w:eastAsia="仿宋" w:hAnsi="仿宋" w:cs="仿宋" w:hint="eastAsia"/>
          <w:bCs/>
          <w:sz w:val="24"/>
          <w:szCs w:val="24"/>
        </w:rPr>
        <w:t>，三等奖占作品总数</w:t>
      </w:r>
      <w:r>
        <w:rPr>
          <w:rFonts w:ascii="仿宋" w:eastAsia="仿宋" w:hAnsi="仿宋" w:cs="仿宋" w:hint="eastAsia"/>
          <w:bCs/>
          <w:sz w:val="24"/>
          <w:szCs w:val="24"/>
        </w:rPr>
        <w:t>20%</w:t>
      </w:r>
      <w:r>
        <w:rPr>
          <w:rFonts w:ascii="仿宋" w:eastAsia="仿宋" w:hAnsi="仿宋" w:cs="仿宋" w:hint="eastAsia"/>
          <w:bCs/>
          <w:sz w:val="24"/>
          <w:szCs w:val="24"/>
        </w:rPr>
        <w:t>，获奖作品均可获得获奖证书。</w:t>
      </w:r>
    </w:p>
    <w:p w:rsidR="00E62FC1" w:rsidRDefault="003E1EEA">
      <w:pPr>
        <w:spacing w:line="440" w:lineRule="exact"/>
        <w:rPr>
          <w:rFonts w:ascii="仿宋" w:eastAsia="仿宋" w:hAnsi="仿宋" w:cs="仿宋"/>
          <w:bCs/>
          <w:sz w:val="24"/>
          <w:szCs w:val="24"/>
        </w:rPr>
      </w:pPr>
      <w:r>
        <w:rPr>
          <w:rFonts w:ascii="仿宋" w:eastAsia="仿宋" w:hAnsi="仿宋" w:cs="仿宋" w:hint="eastAsia"/>
          <w:bCs/>
          <w:sz w:val="24"/>
          <w:szCs w:val="24"/>
        </w:rPr>
        <w:t>影视广告及微电影设计</w:t>
      </w:r>
      <w:r>
        <w:rPr>
          <w:rFonts w:ascii="仿宋" w:eastAsia="仿宋" w:hAnsi="仿宋" w:cs="仿宋" w:hint="eastAsia"/>
          <w:bCs/>
          <w:sz w:val="24"/>
          <w:szCs w:val="24"/>
        </w:rPr>
        <w:t>按参赛作品数量设置，一等奖占作品总数</w:t>
      </w:r>
      <w:r>
        <w:rPr>
          <w:rFonts w:ascii="仿宋" w:eastAsia="仿宋" w:hAnsi="仿宋" w:cs="仿宋" w:hint="eastAsia"/>
          <w:bCs/>
          <w:sz w:val="24"/>
          <w:szCs w:val="24"/>
        </w:rPr>
        <w:t>10%,</w:t>
      </w:r>
      <w:r>
        <w:rPr>
          <w:rFonts w:ascii="仿宋" w:eastAsia="仿宋" w:hAnsi="仿宋" w:cs="仿宋" w:hint="eastAsia"/>
          <w:bCs/>
          <w:sz w:val="24"/>
          <w:szCs w:val="24"/>
        </w:rPr>
        <w:t>二等奖占</w:t>
      </w:r>
      <w:r>
        <w:rPr>
          <w:rFonts w:ascii="仿宋" w:eastAsia="仿宋" w:hAnsi="仿宋" w:cs="仿宋" w:hint="eastAsia"/>
          <w:bCs/>
          <w:sz w:val="24"/>
          <w:szCs w:val="24"/>
        </w:rPr>
        <w:lastRenderedPageBreak/>
        <w:t>做作品总数</w:t>
      </w:r>
      <w:r>
        <w:rPr>
          <w:rFonts w:ascii="仿宋" w:eastAsia="仿宋" w:hAnsi="仿宋" w:cs="仿宋" w:hint="eastAsia"/>
          <w:bCs/>
          <w:sz w:val="24"/>
          <w:szCs w:val="24"/>
        </w:rPr>
        <w:t>15%</w:t>
      </w:r>
      <w:r>
        <w:rPr>
          <w:rFonts w:ascii="仿宋" w:eastAsia="仿宋" w:hAnsi="仿宋" w:cs="仿宋" w:hint="eastAsia"/>
          <w:bCs/>
          <w:sz w:val="24"/>
          <w:szCs w:val="24"/>
        </w:rPr>
        <w:t>，三等奖占作品总数</w:t>
      </w:r>
      <w:r>
        <w:rPr>
          <w:rFonts w:ascii="仿宋" w:eastAsia="仿宋" w:hAnsi="仿宋" w:cs="仿宋" w:hint="eastAsia"/>
          <w:bCs/>
          <w:sz w:val="24"/>
          <w:szCs w:val="24"/>
        </w:rPr>
        <w:t>20%</w:t>
      </w:r>
      <w:r>
        <w:rPr>
          <w:rFonts w:ascii="仿宋" w:eastAsia="仿宋" w:hAnsi="仿宋" w:cs="仿宋" w:hint="eastAsia"/>
          <w:bCs/>
          <w:sz w:val="24"/>
          <w:szCs w:val="24"/>
        </w:rPr>
        <w:t>，获奖作品均可获得获奖证书。</w:t>
      </w:r>
    </w:p>
    <w:p w:rsidR="00E62FC1" w:rsidRDefault="00E62FC1">
      <w:pPr>
        <w:spacing w:line="440" w:lineRule="exact"/>
        <w:rPr>
          <w:rFonts w:ascii="仿宋" w:eastAsia="仿宋" w:hAnsi="仿宋" w:cs="仿宋"/>
          <w:b/>
          <w:sz w:val="24"/>
          <w:szCs w:val="24"/>
        </w:rPr>
      </w:pPr>
    </w:p>
    <w:p w:rsidR="00E62FC1" w:rsidRDefault="003E1EEA">
      <w:pPr>
        <w:rPr>
          <w:b/>
          <w:sz w:val="28"/>
          <w:szCs w:val="28"/>
        </w:rPr>
      </w:pPr>
      <w:r>
        <w:rPr>
          <w:b/>
          <w:noProof/>
          <w:sz w:val="28"/>
          <w:szCs w:val="28"/>
        </w:rPr>
        <w:drawing>
          <wp:inline distT="0" distB="0" distL="0" distR="0">
            <wp:extent cx="5289550" cy="694499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l="9271" t="5275" r="9765" b="16956"/>
                    <a:stretch>
                      <a:fillRect/>
                    </a:stretch>
                  </pic:blipFill>
                  <pic:spPr>
                    <a:xfrm>
                      <a:off x="0" y="0"/>
                      <a:ext cx="5290641" cy="6946490"/>
                    </a:xfrm>
                    <a:prstGeom prst="rect">
                      <a:avLst/>
                    </a:prstGeom>
                    <a:noFill/>
                    <a:ln>
                      <a:noFill/>
                    </a:ln>
                  </pic:spPr>
                </pic:pic>
              </a:graphicData>
            </a:graphic>
          </wp:inline>
        </w:drawing>
      </w:r>
    </w:p>
    <w:p w:rsidR="00E62FC1" w:rsidRDefault="00E62FC1">
      <w:pPr>
        <w:rPr>
          <w:sz w:val="28"/>
          <w:szCs w:val="28"/>
        </w:rPr>
      </w:pPr>
    </w:p>
    <w:p w:rsidR="00CD6CDD" w:rsidRDefault="00CD6CDD">
      <w:pPr>
        <w:rPr>
          <w:sz w:val="28"/>
          <w:szCs w:val="28"/>
        </w:rPr>
      </w:pPr>
    </w:p>
    <w:p w:rsidR="00CD6CDD" w:rsidRDefault="00CD6CDD" w:rsidP="00CD6CDD">
      <w:pPr>
        <w:pStyle w:val="ab"/>
        <w:spacing w:line="480" w:lineRule="exact"/>
        <w:jc w:val="center"/>
        <w:rPr>
          <w:rFonts w:ascii="仿宋_GB2312" w:eastAsia="仿宋_GB2312" w:hAnsi="黑体"/>
          <w:b/>
          <w:sz w:val="32"/>
          <w:szCs w:val="32"/>
        </w:rPr>
      </w:pPr>
      <w:r w:rsidRPr="00F0236C">
        <w:rPr>
          <w:rFonts w:ascii="仿宋_GB2312" w:eastAsia="仿宋_GB2312" w:hAnsi="黑体" w:hint="eastAsia"/>
          <w:b/>
          <w:sz w:val="32"/>
          <w:szCs w:val="32"/>
        </w:rPr>
        <w:t>2019安徽工商职业学院“</w:t>
      </w:r>
      <w:r>
        <w:rPr>
          <w:rFonts w:ascii="仿宋_GB2312" w:eastAsia="仿宋_GB2312" w:hAnsi="黑体" w:hint="eastAsia"/>
          <w:b/>
          <w:sz w:val="32"/>
          <w:szCs w:val="32"/>
        </w:rPr>
        <w:t>艺术</w:t>
      </w:r>
      <w:r>
        <w:rPr>
          <w:rFonts w:ascii="仿宋_GB2312" w:eastAsia="仿宋_GB2312" w:hAnsi="黑体"/>
          <w:b/>
          <w:sz w:val="32"/>
          <w:szCs w:val="32"/>
        </w:rPr>
        <w:t>插花</w:t>
      </w:r>
      <w:r w:rsidRPr="00F0236C">
        <w:rPr>
          <w:rFonts w:ascii="仿宋_GB2312" w:eastAsia="仿宋_GB2312" w:hAnsi="黑体" w:hint="eastAsia"/>
          <w:b/>
          <w:sz w:val="32"/>
          <w:szCs w:val="32"/>
        </w:rPr>
        <w:t>”赛项规程</w:t>
      </w:r>
    </w:p>
    <w:p w:rsidR="00CD6CDD" w:rsidRDefault="00CD6CDD" w:rsidP="00CD6CDD">
      <w:pPr>
        <w:pStyle w:val="ab"/>
        <w:spacing w:line="480" w:lineRule="exact"/>
        <w:jc w:val="center"/>
        <w:rPr>
          <w:rFonts w:ascii="仿宋_GB2312" w:eastAsia="仿宋_GB2312" w:hAnsi="黑体"/>
          <w:b/>
          <w:sz w:val="32"/>
          <w:szCs w:val="32"/>
        </w:rPr>
      </w:pPr>
    </w:p>
    <w:p w:rsidR="00CD6CDD" w:rsidRPr="00F0236C" w:rsidRDefault="00CD6CDD" w:rsidP="00CD6CDD">
      <w:pPr>
        <w:pStyle w:val="ab"/>
        <w:spacing w:line="480" w:lineRule="exact"/>
        <w:rPr>
          <w:rFonts w:ascii="仿宋_GB2312" w:eastAsia="仿宋_GB2312" w:hAnsi="黑体"/>
          <w:b/>
          <w:sz w:val="32"/>
          <w:szCs w:val="32"/>
        </w:rPr>
      </w:pPr>
      <w:r>
        <w:rPr>
          <w:rFonts w:ascii="仿宋_GB2312" w:eastAsia="仿宋_GB2312" w:hAnsi="黑体" w:hint="eastAsia"/>
          <w:b/>
          <w:sz w:val="24"/>
        </w:rPr>
        <w:t>一、赛项名称</w:t>
      </w:r>
    </w:p>
    <w:p w:rsidR="00CD6CDD" w:rsidRDefault="00CD6CDD" w:rsidP="00CD6CDD">
      <w:pPr>
        <w:spacing w:line="480" w:lineRule="exact"/>
        <w:ind w:firstLineChars="152" w:firstLine="365"/>
        <w:rPr>
          <w:rFonts w:ascii="仿宋_GB2312" w:eastAsia="仿宋_GB2312" w:hAnsi="仿宋"/>
          <w:sz w:val="24"/>
        </w:rPr>
      </w:pPr>
      <w:r>
        <w:rPr>
          <w:rFonts w:ascii="仿宋_GB2312" w:eastAsia="仿宋_GB2312" w:hAnsi="仿宋" w:hint="eastAsia"/>
          <w:sz w:val="24"/>
        </w:rPr>
        <w:t>赛项名称：艺术插花</w:t>
      </w:r>
    </w:p>
    <w:p w:rsidR="00CD6CDD" w:rsidRDefault="00CD6CDD" w:rsidP="00CD6CDD">
      <w:pPr>
        <w:spacing w:line="480" w:lineRule="exact"/>
        <w:ind w:firstLineChars="152" w:firstLine="365"/>
        <w:rPr>
          <w:rFonts w:ascii="仿宋_GB2312" w:eastAsia="仿宋_GB2312" w:hAnsi="仿宋"/>
          <w:sz w:val="24"/>
        </w:rPr>
      </w:pPr>
      <w:r>
        <w:rPr>
          <w:rFonts w:ascii="仿宋_GB2312" w:eastAsia="仿宋_GB2312" w:hAnsi="仿宋" w:hint="eastAsia"/>
          <w:sz w:val="24"/>
        </w:rPr>
        <w:t>赛项归属产业：现代服务业</w:t>
      </w:r>
    </w:p>
    <w:p w:rsidR="00CD6CDD"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二、参赛对象</w:t>
      </w:r>
    </w:p>
    <w:p w:rsidR="00CD6CDD"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三、竞赛目的</w:t>
      </w:r>
    </w:p>
    <w:p w:rsidR="00CD6CDD" w:rsidRPr="007D394B" w:rsidRDefault="00CD6CDD" w:rsidP="00CD6CDD">
      <w:pPr>
        <w:adjustRightInd w:val="0"/>
        <w:snapToGrid w:val="0"/>
        <w:spacing w:line="440" w:lineRule="exact"/>
        <w:ind w:firstLineChars="200" w:firstLine="480"/>
        <w:rPr>
          <w:rFonts w:ascii="仿宋_GB2312" w:eastAsia="仿宋_GB2312" w:hAnsi="华文仿宋" w:cs="Arial"/>
          <w:kern w:val="0"/>
          <w:sz w:val="24"/>
        </w:rPr>
      </w:pPr>
      <w:r w:rsidRPr="007D394B">
        <w:rPr>
          <w:rFonts w:ascii="仿宋_GB2312" w:eastAsia="仿宋_GB2312" w:hAnsi="华文仿宋" w:cs="Arial" w:hint="eastAsia"/>
          <w:kern w:val="0"/>
          <w:sz w:val="24"/>
        </w:rPr>
        <w:t>赛项以培养符合现代服务业要求的高素质、高技能的创新型人才为目标，通过项目竞赛，使高职学生具备根据市场与客户要求完成插花花艺作品的创作的能力，提升学生的职业素养；引领农业高职院校适应我国花店行业发展新趋势，促进林业、园林专业建设与教学改革；推进高职院校与相关企业的合作，更好地实现工学结合的人才培养模式，为花艺设计行业培养高素质的技能型人才。项目设置将我国传统插花与现代花艺并行，旨在传承与弘扬我国优秀传统文化，增强文化自信，引导我国插花产业健康发展，使之符合我国现代服务业发展需要。</w:t>
      </w:r>
    </w:p>
    <w:p w:rsidR="00CD6CDD" w:rsidRPr="007D394B"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四</w:t>
      </w:r>
      <w:r w:rsidRPr="007D394B">
        <w:rPr>
          <w:rFonts w:ascii="仿宋_GB2312" w:eastAsia="仿宋_GB2312" w:hAnsi="黑体" w:hint="eastAsia"/>
          <w:b/>
          <w:sz w:val="24"/>
        </w:rPr>
        <w:t>、竞赛内容</w:t>
      </w:r>
    </w:p>
    <w:p w:rsidR="00CD6CDD" w:rsidRPr="007D394B" w:rsidRDefault="00CD6CDD" w:rsidP="00CD6CDD">
      <w:pPr>
        <w:pStyle w:val="ab"/>
        <w:spacing w:line="480" w:lineRule="exact"/>
        <w:ind w:firstLineChars="200" w:firstLine="480"/>
        <w:rPr>
          <w:rFonts w:ascii="仿宋_GB2312" w:eastAsia="仿宋_GB2312" w:hAnsi="黑体"/>
          <w:sz w:val="24"/>
        </w:rPr>
      </w:pPr>
      <w:r w:rsidRPr="007D394B">
        <w:rPr>
          <w:rFonts w:ascii="仿宋_GB2312" w:eastAsia="仿宋_GB2312" w:hAnsi="黑体" w:hint="eastAsia"/>
          <w:sz w:val="24"/>
        </w:rPr>
        <w:t>艺术插花赛项包括中国传统插花与现代花艺创作两大竞赛内容。</w:t>
      </w:r>
    </w:p>
    <w:p w:rsidR="00CD6CDD" w:rsidRPr="007D394B" w:rsidRDefault="00CD6CDD" w:rsidP="00CD6CDD">
      <w:pPr>
        <w:pStyle w:val="ab"/>
        <w:numPr>
          <w:ilvl w:val="0"/>
          <w:numId w:val="3"/>
        </w:numPr>
        <w:spacing w:line="480" w:lineRule="exact"/>
        <w:rPr>
          <w:rFonts w:ascii="仿宋_GB2312" w:eastAsia="仿宋_GB2312" w:hAnsi="黑体"/>
          <w:sz w:val="24"/>
        </w:rPr>
      </w:pPr>
      <w:r w:rsidRPr="007D394B">
        <w:rPr>
          <w:rFonts w:ascii="仿宋_GB2312" w:eastAsia="仿宋_GB2312" w:hAnsi="黑体" w:hint="eastAsia"/>
          <w:sz w:val="24"/>
        </w:rPr>
        <w:t>中国传统插花创作比赛时长</w:t>
      </w:r>
      <w:r w:rsidRPr="007D394B">
        <w:rPr>
          <w:rFonts w:ascii="仿宋_GB2312" w:eastAsia="仿宋_GB2312" w:hAnsi="黑体"/>
          <w:sz w:val="24"/>
        </w:rPr>
        <w:t xml:space="preserve">60 </w:t>
      </w:r>
      <w:r w:rsidRPr="007D394B">
        <w:rPr>
          <w:rFonts w:ascii="仿宋_GB2312" w:eastAsia="仿宋_GB2312" w:hAnsi="黑体" w:hint="eastAsia"/>
          <w:sz w:val="24"/>
        </w:rPr>
        <w:t>分钟，满分100分</w:t>
      </w:r>
      <w:r w:rsidRPr="007D394B">
        <w:rPr>
          <w:rFonts w:ascii="仿宋_GB2312" w:eastAsia="仿宋_GB2312" w:hAnsi="黑体"/>
          <w:sz w:val="24"/>
        </w:rPr>
        <w:t>。</w:t>
      </w:r>
    </w:p>
    <w:p w:rsidR="00CD6CDD" w:rsidRPr="007D394B" w:rsidRDefault="00CD6CDD" w:rsidP="00CD6CDD">
      <w:pPr>
        <w:pStyle w:val="ab"/>
        <w:numPr>
          <w:ilvl w:val="0"/>
          <w:numId w:val="3"/>
        </w:numPr>
        <w:spacing w:line="480" w:lineRule="exact"/>
        <w:rPr>
          <w:rFonts w:ascii="仿宋_GB2312" w:eastAsia="仿宋_GB2312" w:hAnsi="黑体"/>
          <w:sz w:val="24"/>
        </w:rPr>
      </w:pPr>
      <w:r w:rsidRPr="007D394B">
        <w:rPr>
          <w:rFonts w:ascii="仿宋_GB2312" w:eastAsia="仿宋_GB2312" w:hAnsi="黑体" w:hint="eastAsia"/>
          <w:sz w:val="24"/>
        </w:rPr>
        <w:t>现代花艺创作比赛时长</w:t>
      </w:r>
      <w:r w:rsidRPr="007D394B">
        <w:rPr>
          <w:rFonts w:ascii="仿宋_GB2312" w:eastAsia="仿宋_GB2312" w:hAnsi="黑体"/>
          <w:sz w:val="24"/>
        </w:rPr>
        <w:t>1</w:t>
      </w:r>
      <w:r>
        <w:rPr>
          <w:rFonts w:ascii="仿宋_GB2312" w:eastAsia="仿宋_GB2312" w:hAnsi="黑体"/>
          <w:sz w:val="24"/>
        </w:rPr>
        <w:t>2</w:t>
      </w:r>
      <w:r w:rsidRPr="007D394B">
        <w:rPr>
          <w:rFonts w:ascii="仿宋_GB2312" w:eastAsia="仿宋_GB2312" w:hAnsi="黑体"/>
          <w:sz w:val="24"/>
        </w:rPr>
        <w:t>0</w:t>
      </w:r>
      <w:r w:rsidRPr="007D394B">
        <w:rPr>
          <w:rFonts w:ascii="仿宋_GB2312" w:eastAsia="仿宋_GB2312" w:hAnsi="黑体" w:hint="eastAsia"/>
          <w:sz w:val="24"/>
        </w:rPr>
        <w:t>分钟，满分100分</w:t>
      </w:r>
      <w:r w:rsidRPr="007D394B">
        <w:rPr>
          <w:rFonts w:ascii="仿宋_GB2312" w:eastAsia="仿宋_GB2312" w:hAnsi="黑体"/>
          <w:sz w:val="24"/>
        </w:rPr>
        <w:t>。</w:t>
      </w:r>
    </w:p>
    <w:p w:rsidR="00CD6CDD" w:rsidRPr="007D394B" w:rsidRDefault="00CD6CDD" w:rsidP="00CD6CDD">
      <w:pPr>
        <w:pStyle w:val="ab"/>
        <w:spacing w:line="480" w:lineRule="exact"/>
        <w:ind w:firstLineChars="200" w:firstLine="480"/>
        <w:rPr>
          <w:rFonts w:ascii="仿宋_GB2312" w:eastAsia="仿宋_GB2312" w:hAnsi="黑体"/>
          <w:sz w:val="24"/>
        </w:rPr>
      </w:pPr>
      <w:r>
        <w:rPr>
          <w:rFonts w:ascii="仿宋_GB2312" w:eastAsia="仿宋_GB2312" w:hAnsi="黑体" w:hint="eastAsia"/>
          <w:sz w:val="24"/>
        </w:rPr>
        <w:t>（</w:t>
      </w:r>
      <w:r w:rsidRPr="007D394B">
        <w:rPr>
          <w:rFonts w:ascii="仿宋_GB2312" w:eastAsia="仿宋_GB2312" w:hAnsi="黑体" w:hint="eastAsia"/>
          <w:sz w:val="24"/>
        </w:rPr>
        <w:t>比赛花材、辅材由组委会统一提供，选手不得自带。</w:t>
      </w:r>
      <w:r>
        <w:rPr>
          <w:rFonts w:ascii="仿宋_GB2312" w:eastAsia="仿宋_GB2312" w:hAnsi="黑体" w:hint="eastAsia"/>
          <w:sz w:val="24"/>
        </w:rPr>
        <w:t>）</w:t>
      </w:r>
    </w:p>
    <w:p w:rsidR="00CD6CDD" w:rsidRPr="007D394B" w:rsidRDefault="00CD6CDD" w:rsidP="00CD6CDD">
      <w:pPr>
        <w:spacing w:line="440" w:lineRule="exact"/>
        <w:ind w:firstLineChars="200" w:firstLine="482"/>
        <w:rPr>
          <w:rFonts w:ascii="仿宋_GB2312" w:eastAsia="仿宋_GB2312" w:hAnsi="黑体" w:cs="Times New Roman"/>
          <w:b/>
          <w:sz w:val="24"/>
          <w:szCs w:val="24"/>
        </w:rPr>
      </w:pPr>
      <w:r w:rsidRPr="007D394B">
        <w:rPr>
          <w:rFonts w:ascii="仿宋_GB2312" w:eastAsia="仿宋_GB2312" w:hAnsi="黑体" w:cs="Times New Roman" w:hint="eastAsia"/>
          <w:b/>
          <w:sz w:val="24"/>
          <w:szCs w:val="24"/>
        </w:rPr>
        <w:t>模块一：中国传统插花作品创作</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sz w:val="24"/>
          <w:szCs w:val="24"/>
        </w:rPr>
        <w:t>1.</w:t>
      </w:r>
      <w:r w:rsidRPr="007D394B">
        <w:rPr>
          <w:rFonts w:ascii="仿宋_GB2312" w:eastAsia="仿宋_GB2312" w:hAnsi="黑体" w:cs="Times New Roman" w:hint="eastAsia"/>
          <w:sz w:val="24"/>
          <w:szCs w:val="24"/>
        </w:rPr>
        <w:t>盘花作品创作</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hint="eastAsia"/>
          <w:sz w:val="24"/>
          <w:szCs w:val="24"/>
        </w:rPr>
        <w:t>要求：依据作品主题，使用指定容器与材料，创作中国传统插花盘花作品，并完成作品名称填写。</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hint="eastAsia"/>
          <w:sz w:val="24"/>
          <w:szCs w:val="24"/>
        </w:rPr>
        <w:t>主题：春</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hint="eastAsia"/>
          <w:sz w:val="24"/>
          <w:szCs w:val="24"/>
        </w:rPr>
        <w:t>材料：指定盘花容器</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hint="eastAsia"/>
          <w:sz w:val="24"/>
          <w:szCs w:val="24"/>
        </w:rPr>
        <w:t>技巧：剑山固定</w:t>
      </w:r>
    </w:p>
    <w:p w:rsidR="00CD6CDD" w:rsidRPr="007D394B" w:rsidRDefault="00CD6CDD" w:rsidP="00CD6CDD">
      <w:pPr>
        <w:spacing w:line="440" w:lineRule="exact"/>
        <w:ind w:firstLineChars="200" w:firstLine="482"/>
        <w:rPr>
          <w:rFonts w:ascii="仿宋_GB2312" w:eastAsia="仿宋_GB2312" w:hAnsi="黑体" w:cs="Times New Roman"/>
          <w:b/>
          <w:sz w:val="24"/>
          <w:szCs w:val="24"/>
        </w:rPr>
      </w:pPr>
      <w:r w:rsidRPr="007D394B">
        <w:rPr>
          <w:rFonts w:ascii="仿宋_GB2312" w:eastAsia="仿宋_GB2312" w:hAnsi="黑体" w:cs="Times New Roman" w:hint="eastAsia"/>
          <w:b/>
          <w:sz w:val="24"/>
          <w:szCs w:val="24"/>
        </w:rPr>
        <w:t>模块二：现代花艺作品创作</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sz w:val="24"/>
          <w:szCs w:val="24"/>
        </w:rPr>
        <w:t>1.</w:t>
      </w:r>
      <w:r w:rsidRPr="007D394B">
        <w:rPr>
          <w:rFonts w:ascii="仿宋_GB2312" w:eastAsia="仿宋_GB2312" w:hAnsi="黑体" w:cs="Times New Roman" w:hint="eastAsia"/>
          <w:sz w:val="24"/>
          <w:szCs w:val="24"/>
        </w:rPr>
        <w:t>花束设计与制作</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hint="eastAsia"/>
          <w:sz w:val="24"/>
          <w:szCs w:val="24"/>
        </w:rPr>
        <w:t>要求：绑在一个点的螺旋状花束，使用绑缚设计，放置在水盘中保鲜。</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hint="eastAsia"/>
          <w:sz w:val="24"/>
          <w:szCs w:val="24"/>
        </w:rPr>
        <w:t>材料：必须使用龙柳做架构，其他材料自选。</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hint="eastAsia"/>
          <w:sz w:val="24"/>
          <w:szCs w:val="24"/>
        </w:rPr>
        <w:t>技巧：自由选择</w:t>
      </w:r>
    </w:p>
    <w:p w:rsidR="00CD6CDD" w:rsidRPr="007D394B" w:rsidRDefault="00CD6CDD" w:rsidP="00CD6CDD">
      <w:pPr>
        <w:spacing w:line="440" w:lineRule="exact"/>
        <w:ind w:firstLineChars="200" w:firstLine="480"/>
        <w:rPr>
          <w:rFonts w:ascii="仿宋_GB2312" w:eastAsia="仿宋_GB2312" w:hAnsi="黑体" w:cs="Times New Roman"/>
          <w:sz w:val="24"/>
          <w:szCs w:val="24"/>
        </w:rPr>
      </w:pPr>
      <w:r w:rsidRPr="007D394B">
        <w:rPr>
          <w:rFonts w:ascii="仿宋_GB2312" w:eastAsia="仿宋_GB2312" w:hAnsi="黑体" w:cs="Times New Roman" w:hint="eastAsia"/>
          <w:sz w:val="24"/>
          <w:szCs w:val="24"/>
        </w:rPr>
        <w:lastRenderedPageBreak/>
        <w:t>设计：自由选择</w:t>
      </w:r>
    </w:p>
    <w:p w:rsidR="00CD6CDD" w:rsidRPr="00EA37BE"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五</w:t>
      </w:r>
      <w:r w:rsidRPr="00EA37BE">
        <w:rPr>
          <w:rFonts w:ascii="仿宋_GB2312" w:eastAsia="仿宋_GB2312" w:hAnsi="黑体"/>
          <w:b/>
          <w:sz w:val="24"/>
        </w:rPr>
        <w:t>、</w:t>
      </w:r>
      <w:r w:rsidRPr="00EA37BE">
        <w:rPr>
          <w:rFonts w:ascii="仿宋_GB2312" w:eastAsia="仿宋_GB2312" w:hAnsi="黑体" w:hint="eastAsia"/>
          <w:b/>
          <w:sz w:val="24"/>
        </w:rPr>
        <w:t>竞赛方式及参赛资格</w:t>
      </w:r>
    </w:p>
    <w:p w:rsidR="00CD6CDD" w:rsidRPr="00EA37BE" w:rsidRDefault="00CD6CDD" w:rsidP="00CD6CDD">
      <w:pPr>
        <w:spacing w:line="440" w:lineRule="exact"/>
        <w:ind w:firstLineChars="200" w:firstLine="480"/>
        <w:rPr>
          <w:rFonts w:ascii="仿宋_GB2312" w:eastAsia="仿宋_GB2312" w:hAnsi="黑体" w:cs="Times New Roman"/>
          <w:sz w:val="24"/>
          <w:szCs w:val="24"/>
        </w:rPr>
      </w:pPr>
      <w:r>
        <w:rPr>
          <w:rFonts w:ascii="仿宋_GB2312" w:eastAsia="仿宋_GB2312" w:hAnsi="黑体" w:cs="Times New Roman" w:hint="eastAsia"/>
          <w:sz w:val="24"/>
          <w:szCs w:val="24"/>
        </w:rPr>
        <w:t>1</w:t>
      </w:r>
      <w:r>
        <w:rPr>
          <w:rFonts w:ascii="仿宋_GB2312" w:eastAsia="仿宋_GB2312" w:hAnsi="黑体" w:cs="Times New Roman"/>
          <w:sz w:val="24"/>
          <w:szCs w:val="24"/>
        </w:rPr>
        <w:t>.</w:t>
      </w:r>
      <w:r w:rsidRPr="00EA37BE">
        <w:rPr>
          <w:rFonts w:ascii="仿宋_GB2312" w:eastAsia="仿宋_GB2312" w:hAnsi="黑体" w:cs="Times New Roman" w:hint="eastAsia"/>
          <w:sz w:val="24"/>
          <w:szCs w:val="24"/>
        </w:rPr>
        <w:t>竞赛采用团体参赛方式</w:t>
      </w:r>
      <w:r w:rsidRPr="00EA37BE">
        <w:rPr>
          <w:rFonts w:ascii="仿宋_GB2312" w:eastAsia="仿宋_GB2312" w:hAnsi="黑体" w:cs="Times New Roman"/>
          <w:sz w:val="24"/>
          <w:szCs w:val="24"/>
        </w:rPr>
        <w:t>,以专业为单位报名参赛。每校10队，每队由1</w:t>
      </w:r>
      <w:r w:rsidRPr="00EA37BE">
        <w:rPr>
          <w:rFonts w:ascii="仿宋_GB2312" w:eastAsia="仿宋_GB2312" w:hAnsi="黑体" w:cs="Times New Roman" w:hint="eastAsia"/>
          <w:sz w:val="24"/>
          <w:szCs w:val="24"/>
        </w:rPr>
        <w:t>名</w:t>
      </w:r>
      <w:r w:rsidRPr="00EA37BE">
        <w:rPr>
          <w:rFonts w:ascii="仿宋_GB2312" w:eastAsia="仿宋_GB2312" w:hAnsi="黑体" w:cs="Times New Roman"/>
          <w:sz w:val="24"/>
          <w:szCs w:val="24"/>
        </w:rPr>
        <w:t>选手组成，每队可设指导教师1人。</w:t>
      </w:r>
    </w:p>
    <w:p w:rsidR="00CD6CDD" w:rsidRDefault="00CD6CDD" w:rsidP="00CD6CDD">
      <w:pPr>
        <w:spacing w:line="440" w:lineRule="exact"/>
        <w:ind w:firstLineChars="200" w:firstLine="480"/>
        <w:rPr>
          <w:rFonts w:ascii="仿宋_GB2312" w:eastAsia="仿宋_GB2312" w:hAnsi="黑体" w:cs="Times New Roman"/>
          <w:sz w:val="24"/>
          <w:szCs w:val="24"/>
        </w:rPr>
      </w:pPr>
      <w:r>
        <w:rPr>
          <w:rFonts w:ascii="仿宋_GB2312" w:eastAsia="仿宋_GB2312" w:hAnsi="黑体" w:cs="Times New Roman" w:hint="eastAsia"/>
          <w:sz w:val="24"/>
          <w:szCs w:val="24"/>
        </w:rPr>
        <w:t>2</w:t>
      </w:r>
      <w:r>
        <w:rPr>
          <w:rFonts w:ascii="仿宋_GB2312" w:eastAsia="仿宋_GB2312" w:hAnsi="黑体" w:cs="Times New Roman"/>
          <w:sz w:val="24"/>
          <w:szCs w:val="24"/>
        </w:rPr>
        <w:t>.</w:t>
      </w:r>
      <w:r w:rsidRPr="00EA37BE">
        <w:rPr>
          <w:rFonts w:ascii="仿宋_GB2312" w:eastAsia="仿宋_GB2312" w:hAnsi="黑体" w:cs="Times New Roman"/>
          <w:sz w:val="24"/>
          <w:szCs w:val="24"/>
        </w:rPr>
        <w:t>参赛选手须是</w:t>
      </w:r>
      <w:r w:rsidRPr="00EA37BE">
        <w:rPr>
          <w:rFonts w:ascii="仿宋_GB2312" w:eastAsia="仿宋_GB2312" w:hAnsi="黑体" w:cs="Times New Roman" w:hint="eastAsia"/>
          <w:sz w:val="24"/>
          <w:szCs w:val="24"/>
        </w:rPr>
        <w:t>我校</w:t>
      </w:r>
      <w:r w:rsidRPr="00EA37BE">
        <w:rPr>
          <w:rFonts w:ascii="仿宋_GB2312" w:eastAsia="仿宋_GB2312" w:hAnsi="黑体" w:cs="Times New Roman"/>
          <w:sz w:val="24"/>
          <w:szCs w:val="24"/>
        </w:rPr>
        <w:t>全日制在籍学生，正式报名后，不得更换选手。</w:t>
      </w:r>
    </w:p>
    <w:p w:rsidR="00CD6CDD" w:rsidRPr="00EA37BE" w:rsidRDefault="00CD6CDD" w:rsidP="00CD6CDD">
      <w:pPr>
        <w:spacing w:line="440" w:lineRule="exact"/>
        <w:rPr>
          <w:rFonts w:ascii="仿宋_GB2312" w:eastAsia="仿宋_GB2312" w:hAnsi="黑体" w:cs="Times New Roman"/>
          <w:b/>
          <w:sz w:val="24"/>
          <w:szCs w:val="24"/>
        </w:rPr>
      </w:pPr>
      <w:r w:rsidRPr="00EA37BE">
        <w:rPr>
          <w:rFonts w:ascii="仿宋_GB2312" w:eastAsia="仿宋_GB2312" w:hAnsi="黑体" w:cs="Times New Roman" w:hint="eastAsia"/>
          <w:b/>
          <w:sz w:val="24"/>
          <w:szCs w:val="24"/>
        </w:rPr>
        <w:t>六</w:t>
      </w:r>
      <w:r w:rsidRPr="00EA37BE">
        <w:rPr>
          <w:rFonts w:ascii="仿宋_GB2312" w:eastAsia="仿宋_GB2312" w:hAnsi="黑体" w:cs="Times New Roman"/>
          <w:b/>
          <w:sz w:val="24"/>
          <w:szCs w:val="24"/>
        </w:rPr>
        <w:t>、奖项设置</w:t>
      </w:r>
    </w:p>
    <w:p w:rsidR="00CD6CDD" w:rsidRPr="00EA37BE" w:rsidRDefault="00CD6CDD" w:rsidP="00CD6CDD">
      <w:pPr>
        <w:spacing w:line="440" w:lineRule="exact"/>
        <w:rPr>
          <w:rFonts w:ascii="仿宋_GB2312" w:eastAsia="仿宋_GB2312" w:hAnsi="黑体" w:cs="Times New Roman"/>
          <w:sz w:val="24"/>
          <w:szCs w:val="24"/>
        </w:rPr>
      </w:pPr>
      <w:r>
        <w:rPr>
          <w:rFonts w:ascii="仿宋_GB2312" w:eastAsia="仿宋_GB2312" w:hAnsi="黑体" w:cs="Times New Roman" w:hint="eastAsia"/>
          <w:sz w:val="24"/>
          <w:szCs w:val="24"/>
        </w:rPr>
        <w:t>一等奖1名</w:t>
      </w:r>
      <w:r>
        <w:rPr>
          <w:rFonts w:ascii="仿宋_GB2312" w:eastAsia="仿宋_GB2312" w:hAnsi="黑体" w:cs="Times New Roman"/>
          <w:sz w:val="24"/>
          <w:szCs w:val="24"/>
        </w:rPr>
        <w:t>，二等奖</w:t>
      </w:r>
      <w:r>
        <w:rPr>
          <w:rFonts w:ascii="仿宋_GB2312" w:eastAsia="仿宋_GB2312" w:hAnsi="黑体" w:cs="Times New Roman" w:hint="eastAsia"/>
          <w:sz w:val="24"/>
          <w:szCs w:val="24"/>
        </w:rPr>
        <w:t>2名</w:t>
      </w:r>
      <w:r>
        <w:rPr>
          <w:rFonts w:ascii="仿宋_GB2312" w:eastAsia="仿宋_GB2312" w:hAnsi="黑体" w:cs="Times New Roman"/>
          <w:sz w:val="24"/>
          <w:szCs w:val="24"/>
        </w:rPr>
        <w:t>，三等奖</w:t>
      </w:r>
      <w:r>
        <w:rPr>
          <w:rFonts w:ascii="仿宋_GB2312" w:eastAsia="仿宋_GB2312" w:hAnsi="黑体" w:cs="Times New Roman" w:hint="eastAsia"/>
          <w:sz w:val="24"/>
          <w:szCs w:val="24"/>
        </w:rPr>
        <w:t>3名。获得</w:t>
      </w:r>
      <w:r>
        <w:rPr>
          <w:rFonts w:ascii="仿宋_GB2312" w:eastAsia="仿宋_GB2312" w:hAnsi="黑体" w:cs="Times New Roman"/>
          <w:sz w:val="24"/>
          <w:szCs w:val="24"/>
        </w:rPr>
        <w:t>等次奖</w:t>
      </w:r>
      <w:r>
        <w:rPr>
          <w:rFonts w:ascii="仿宋_GB2312" w:eastAsia="仿宋_GB2312" w:hAnsi="黑体" w:cs="Times New Roman" w:hint="eastAsia"/>
          <w:sz w:val="24"/>
          <w:szCs w:val="24"/>
        </w:rPr>
        <w:t>均</w:t>
      </w:r>
      <w:r>
        <w:rPr>
          <w:rFonts w:ascii="仿宋_GB2312" w:eastAsia="仿宋_GB2312" w:hAnsi="黑体" w:cs="Times New Roman"/>
          <w:sz w:val="24"/>
          <w:szCs w:val="24"/>
        </w:rPr>
        <w:t>颁发获奖证书。</w:t>
      </w:r>
    </w:p>
    <w:p w:rsidR="00CD6CDD" w:rsidRPr="00EA37BE" w:rsidRDefault="00CD6CDD" w:rsidP="00CD6CDD">
      <w:pPr>
        <w:pStyle w:val="ab"/>
        <w:spacing w:line="440" w:lineRule="exact"/>
        <w:rPr>
          <w:rFonts w:ascii="仿宋_GB2312" w:eastAsia="仿宋_GB2312" w:hAnsi="黑体"/>
          <w:b/>
          <w:sz w:val="24"/>
        </w:rPr>
      </w:pPr>
      <w:r>
        <w:rPr>
          <w:rFonts w:ascii="仿宋_GB2312" w:eastAsia="仿宋_GB2312" w:hAnsi="黑体" w:hint="eastAsia"/>
          <w:b/>
          <w:sz w:val="24"/>
        </w:rPr>
        <w:t>七</w:t>
      </w:r>
      <w:r w:rsidRPr="00EA37BE">
        <w:rPr>
          <w:rFonts w:ascii="仿宋_GB2312" w:eastAsia="仿宋_GB2312" w:hAnsi="黑体"/>
          <w:b/>
          <w:sz w:val="24"/>
        </w:rPr>
        <w:t>、</w:t>
      </w:r>
      <w:r w:rsidRPr="00EA37BE">
        <w:rPr>
          <w:rFonts w:ascii="仿宋_GB2312" w:eastAsia="仿宋_GB2312" w:hAnsi="黑体" w:hint="eastAsia"/>
          <w:b/>
          <w:sz w:val="24"/>
        </w:rPr>
        <w:t>赛项预算</w:t>
      </w:r>
    </w:p>
    <w:p w:rsidR="00CD6CDD" w:rsidRPr="00EA37BE" w:rsidRDefault="00CD6CDD" w:rsidP="00CD6CDD">
      <w:pPr>
        <w:spacing w:line="440" w:lineRule="exact"/>
        <w:rPr>
          <w:rFonts w:ascii="仿宋_GB2312" w:eastAsia="仿宋_GB2312" w:hAnsi="黑体" w:cs="Times New Roman"/>
          <w:sz w:val="24"/>
          <w:szCs w:val="24"/>
        </w:rPr>
      </w:pPr>
      <w:r w:rsidRPr="00EA37BE">
        <w:rPr>
          <w:rFonts w:ascii="仿宋_GB2312" w:eastAsia="仿宋_GB2312" w:hAnsi="黑体" w:cs="Times New Roman" w:hint="eastAsia"/>
          <w:sz w:val="24"/>
          <w:szCs w:val="24"/>
        </w:rPr>
        <w:t>该</w:t>
      </w:r>
      <w:r w:rsidRPr="00EA37BE">
        <w:rPr>
          <w:rFonts w:ascii="仿宋_GB2312" w:eastAsia="仿宋_GB2312" w:hAnsi="黑体" w:cs="Times New Roman"/>
          <w:sz w:val="24"/>
          <w:szCs w:val="24"/>
        </w:rPr>
        <w:t>项目</w:t>
      </w:r>
      <w:r w:rsidRPr="00EA37BE">
        <w:rPr>
          <w:rFonts w:ascii="仿宋_GB2312" w:eastAsia="仿宋_GB2312" w:hAnsi="黑体" w:cs="Times New Roman" w:hint="eastAsia"/>
          <w:sz w:val="24"/>
          <w:szCs w:val="24"/>
        </w:rPr>
        <w:t>所需材料</w:t>
      </w:r>
      <w:r w:rsidRPr="00EA37BE">
        <w:rPr>
          <w:rFonts w:ascii="仿宋_GB2312" w:eastAsia="仿宋_GB2312" w:hAnsi="黑体" w:cs="Times New Roman"/>
          <w:sz w:val="24"/>
          <w:szCs w:val="24"/>
        </w:rPr>
        <w:t>费用，985</w:t>
      </w:r>
      <w:r w:rsidRPr="00EA37BE">
        <w:rPr>
          <w:rFonts w:ascii="仿宋_GB2312" w:eastAsia="仿宋_GB2312" w:hAnsi="黑体" w:cs="Times New Roman" w:hint="eastAsia"/>
          <w:sz w:val="24"/>
          <w:szCs w:val="24"/>
        </w:rPr>
        <w:t>/队，10队伍共</w:t>
      </w:r>
      <w:r w:rsidRPr="00EA37BE">
        <w:rPr>
          <w:rFonts w:ascii="仿宋_GB2312" w:eastAsia="仿宋_GB2312" w:hAnsi="黑体" w:cs="Times New Roman"/>
          <w:sz w:val="24"/>
          <w:szCs w:val="24"/>
        </w:rPr>
        <w:t>需费用为：9850</w:t>
      </w:r>
      <w:r w:rsidRPr="00EA37BE">
        <w:rPr>
          <w:rFonts w:ascii="仿宋_GB2312" w:eastAsia="仿宋_GB2312" w:hAnsi="黑体" w:cs="Times New Roman" w:hint="eastAsia"/>
          <w:sz w:val="24"/>
          <w:szCs w:val="24"/>
        </w:rPr>
        <w:t>元</w:t>
      </w:r>
      <w:r w:rsidRPr="00EA37BE">
        <w:rPr>
          <w:rFonts w:ascii="仿宋_GB2312" w:eastAsia="仿宋_GB2312" w:hAnsi="黑体" w:cs="Times New Roman"/>
          <w:sz w:val="24"/>
          <w:szCs w:val="24"/>
        </w:rPr>
        <w:t>。</w:t>
      </w:r>
    </w:p>
    <w:p w:rsidR="00CD6CDD" w:rsidRPr="00EA37BE" w:rsidRDefault="00CD6CDD" w:rsidP="00CD6CDD">
      <w:pPr>
        <w:pStyle w:val="ab"/>
        <w:spacing w:line="480" w:lineRule="exact"/>
        <w:jc w:val="center"/>
        <w:rPr>
          <w:sz w:val="32"/>
          <w:szCs w:val="32"/>
        </w:rPr>
      </w:pPr>
      <w:r w:rsidRPr="00EA37BE">
        <w:rPr>
          <w:rFonts w:ascii="仿宋_GB2312" w:eastAsia="仿宋_GB2312" w:hAnsi="黑体" w:hint="eastAsia"/>
          <w:sz w:val="24"/>
        </w:rPr>
        <w:t>花器、花材、辅材价格一览表（1支</w:t>
      </w:r>
      <w:r w:rsidRPr="00EA37BE">
        <w:rPr>
          <w:rFonts w:ascii="仿宋_GB2312" w:eastAsia="仿宋_GB2312" w:hAnsi="黑体"/>
          <w:sz w:val="24"/>
        </w:rPr>
        <w:t>队伍所需材料</w:t>
      </w:r>
      <w:r w:rsidRPr="00EA37BE">
        <w:rPr>
          <w:rFonts w:ascii="仿宋_GB2312" w:eastAsia="仿宋_GB2312" w:hAnsi="黑体" w:hint="eastAsia"/>
          <w:sz w:val="24"/>
        </w:rPr>
        <w:t>）</w:t>
      </w:r>
    </w:p>
    <w:tbl>
      <w:tblPr>
        <w:tblStyle w:val="a5"/>
        <w:tblW w:w="8931" w:type="dxa"/>
        <w:tblInd w:w="-147" w:type="dxa"/>
        <w:tblLook w:val="04A0" w:firstRow="1" w:lastRow="0" w:firstColumn="1" w:lastColumn="0" w:noHBand="0" w:noVBand="1"/>
      </w:tblPr>
      <w:tblGrid>
        <w:gridCol w:w="851"/>
        <w:gridCol w:w="1843"/>
        <w:gridCol w:w="2693"/>
        <w:gridCol w:w="1134"/>
        <w:gridCol w:w="1559"/>
        <w:gridCol w:w="851"/>
      </w:tblGrid>
      <w:tr w:rsidR="00CD6CDD" w:rsidRPr="00EA37BE" w:rsidTr="009D101C">
        <w:tc>
          <w:tcPr>
            <w:tcW w:w="851"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类型</w:t>
            </w:r>
          </w:p>
        </w:tc>
        <w:tc>
          <w:tcPr>
            <w:tcW w:w="1843"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名称</w:t>
            </w:r>
          </w:p>
        </w:tc>
        <w:tc>
          <w:tcPr>
            <w:tcW w:w="2693"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规格</w:t>
            </w:r>
          </w:p>
        </w:tc>
        <w:tc>
          <w:tcPr>
            <w:tcW w:w="1134"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单位</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数量每人</w:t>
            </w:r>
          </w:p>
        </w:tc>
        <w:tc>
          <w:tcPr>
            <w:tcW w:w="851"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金额</w:t>
            </w:r>
          </w:p>
        </w:tc>
      </w:tr>
      <w:tr w:rsidR="00CD6CDD" w:rsidRPr="00EA37BE" w:rsidTr="009D101C">
        <w:tc>
          <w:tcPr>
            <w:tcW w:w="851" w:type="dxa"/>
            <w:vMerge w:val="restart"/>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花器道具</w:t>
            </w:r>
          </w:p>
        </w:tc>
        <w:tc>
          <w:tcPr>
            <w:tcW w:w="1843" w:type="dxa"/>
          </w:tcPr>
          <w:p w:rsidR="00CD6CDD" w:rsidRPr="00EA37BE" w:rsidRDefault="00CD6CDD" w:rsidP="009D101C">
            <w:pPr>
              <w:spacing w:line="36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盘（配几架、剑山）</w:t>
            </w:r>
          </w:p>
        </w:tc>
        <w:tc>
          <w:tcPr>
            <w:tcW w:w="2693" w:type="dxa"/>
          </w:tcPr>
          <w:p w:rsidR="00CD6CDD" w:rsidRPr="00EA37BE" w:rsidRDefault="00CD6CDD" w:rsidP="009D101C">
            <w:pPr>
              <w:autoSpaceDE w:val="0"/>
              <w:autoSpaceDN w:val="0"/>
              <w:adjustRightInd w:val="0"/>
              <w:spacing w:line="36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陶瓷，圆形，敞口单色，</w:t>
            </w:r>
            <w:r w:rsidRPr="00EA37BE">
              <w:rPr>
                <w:rFonts w:ascii="MS Mincho" w:eastAsia="MS Mincho" w:hAnsi="MS Mincho" w:cs="MS Mincho" w:hint="eastAsia"/>
                <w:sz w:val="24"/>
                <w:szCs w:val="24"/>
              </w:rPr>
              <w:t>∅</w:t>
            </w:r>
            <w:r w:rsidRPr="00EA37BE">
              <w:rPr>
                <w:rFonts w:ascii="仿宋_GB2312" w:eastAsia="仿宋_GB2312" w:hAnsi="黑体" w:cs="Times New Roman"/>
                <w:sz w:val="24"/>
                <w:szCs w:val="24"/>
              </w:rPr>
              <w:t>30-35cm</w:t>
            </w:r>
          </w:p>
        </w:tc>
        <w:tc>
          <w:tcPr>
            <w:tcW w:w="1134"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个</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p>
        </w:tc>
        <w:tc>
          <w:tcPr>
            <w:tcW w:w="851"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8</w:t>
            </w:r>
            <w:r w:rsidRPr="00EA37BE">
              <w:rPr>
                <w:rFonts w:ascii="仿宋_GB2312" w:eastAsia="仿宋_GB2312" w:hAnsi="黑体" w:cs="Times New Roman"/>
                <w:sz w:val="24"/>
                <w:szCs w:val="24"/>
              </w:rPr>
              <w:t>0</w:t>
            </w:r>
          </w:p>
        </w:tc>
      </w:tr>
      <w:tr w:rsidR="00CD6CDD" w:rsidRPr="00EA37BE" w:rsidTr="009D101C">
        <w:tc>
          <w:tcPr>
            <w:tcW w:w="851" w:type="dxa"/>
            <w:vMerge/>
          </w:tcPr>
          <w:p w:rsidR="00CD6CDD" w:rsidRPr="00EA37BE" w:rsidRDefault="00CD6CDD" w:rsidP="009D101C">
            <w:pPr>
              <w:jc w:val="center"/>
              <w:rPr>
                <w:rFonts w:ascii="仿宋_GB2312" w:eastAsia="仿宋_GB2312" w:hAnsi="黑体" w:cs="Times New Roman"/>
                <w:sz w:val="24"/>
                <w:szCs w:val="24"/>
              </w:rPr>
            </w:pPr>
          </w:p>
        </w:tc>
        <w:tc>
          <w:tcPr>
            <w:tcW w:w="1843"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水盘圆形</w:t>
            </w:r>
          </w:p>
        </w:tc>
        <w:tc>
          <w:tcPr>
            <w:tcW w:w="2693" w:type="dxa"/>
          </w:tcPr>
          <w:p w:rsidR="00CD6CDD" w:rsidRPr="00EA37BE" w:rsidRDefault="00CD6CDD" w:rsidP="009D101C">
            <w:pPr>
              <w:jc w:val="left"/>
              <w:rPr>
                <w:rFonts w:ascii="仿宋_GB2312" w:eastAsia="仿宋_GB2312" w:hAnsi="黑体" w:cs="Times New Roman"/>
                <w:sz w:val="24"/>
                <w:szCs w:val="24"/>
              </w:rPr>
            </w:pPr>
            <w:r w:rsidRPr="00EA37BE">
              <w:rPr>
                <w:rFonts w:ascii="MS Mincho" w:eastAsia="MS Mincho" w:hAnsi="MS Mincho" w:cs="MS Mincho" w:hint="eastAsia"/>
                <w:sz w:val="24"/>
                <w:szCs w:val="24"/>
              </w:rPr>
              <w:t>∅</w:t>
            </w:r>
            <w:r w:rsidRPr="00EA37BE">
              <w:rPr>
                <w:rFonts w:ascii="仿宋_GB2312" w:eastAsia="仿宋_GB2312" w:hAnsi="黑体" w:cs="Times New Roman"/>
                <w:sz w:val="24"/>
                <w:szCs w:val="24"/>
              </w:rPr>
              <w:t xml:space="preserve"> 25-30cm</w:t>
            </w:r>
          </w:p>
        </w:tc>
        <w:tc>
          <w:tcPr>
            <w:tcW w:w="1134"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sz w:val="24"/>
                <w:szCs w:val="24"/>
              </w:rPr>
              <w:t>个</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p>
        </w:tc>
        <w:tc>
          <w:tcPr>
            <w:tcW w:w="851"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3</w:t>
            </w:r>
            <w:r w:rsidRPr="00EA37BE">
              <w:rPr>
                <w:rFonts w:ascii="仿宋_GB2312" w:eastAsia="仿宋_GB2312" w:hAnsi="黑体" w:cs="Times New Roman"/>
                <w:sz w:val="24"/>
                <w:szCs w:val="24"/>
              </w:rPr>
              <w:t>0</w:t>
            </w:r>
          </w:p>
        </w:tc>
      </w:tr>
      <w:tr w:rsidR="00CD6CDD" w:rsidRPr="00EA37BE" w:rsidTr="009D101C">
        <w:tc>
          <w:tcPr>
            <w:tcW w:w="851" w:type="dxa"/>
            <w:vMerge w:val="restart"/>
          </w:tcPr>
          <w:p w:rsidR="00CD6CDD" w:rsidRPr="00EA37BE" w:rsidRDefault="00CD6CDD" w:rsidP="009D101C">
            <w:pPr>
              <w:jc w:val="center"/>
              <w:rPr>
                <w:rFonts w:ascii="仿宋_GB2312" w:eastAsia="仿宋_GB2312" w:hAnsi="黑体" w:cs="Times New Roman"/>
                <w:sz w:val="24"/>
                <w:szCs w:val="24"/>
              </w:rPr>
            </w:pPr>
          </w:p>
          <w:p w:rsidR="00CD6CDD" w:rsidRPr="00EA37BE" w:rsidRDefault="00CD6CDD" w:rsidP="009D101C">
            <w:pPr>
              <w:jc w:val="center"/>
              <w:rPr>
                <w:rFonts w:ascii="仿宋_GB2312" w:eastAsia="仿宋_GB2312" w:hAnsi="黑体" w:cs="Times New Roman"/>
                <w:sz w:val="24"/>
                <w:szCs w:val="24"/>
              </w:rPr>
            </w:pPr>
          </w:p>
          <w:p w:rsidR="00CD6CDD" w:rsidRPr="00EA37BE" w:rsidRDefault="00CD6CDD" w:rsidP="009D101C">
            <w:pPr>
              <w:jc w:val="center"/>
              <w:rPr>
                <w:rFonts w:ascii="仿宋_GB2312" w:eastAsia="仿宋_GB2312" w:hAnsi="黑体" w:cs="Times New Roman"/>
                <w:sz w:val="24"/>
                <w:szCs w:val="24"/>
              </w:rPr>
            </w:pPr>
          </w:p>
          <w:p w:rsidR="00CD6CDD" w:rsidRPr="00EA37BE" w:rsidRDefault="00CD6CDD" w:rsidP="009D101C">
            <w:pPr>
              <w:jc w:val="center"/>
              <w:rPr>
                <w:rFonts w:ascii="仿宋_GB2312" w:eastAsia="仿宋_GB2312" w:hAnsi="黑体" w:cs="Times New Roman"/>
                <w:sz w:val="24"/>
                <w:szCs w:val="24"/>
              </w:rPr>
            </w:pPr>
          </w:p>
          <w:p w:rsidR="00CD6CDD" w:rsidRPr="00EA37BE" w:rsidRDefault="00CD6CDD" w:rsidP="009D101C">
            <w:pPr>
              <w:jc w:val="center"/>
              <w:rPr>
                <w:rFonts w:ascii="仿宋_GB2312" w:eastAsia="仿宋_GB2312" w:hAnsi="黑体" w:cs="Times New Roman"/>
                <w:sz w:val="24"/>
                <w:szCs w:val="24"/>
              </w:rPr>
            </w:pPr>
          </w:p>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枝材</w:t>
            </w:r>
          </w:p>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叶材</w:t>
            </w:r>
          </w:p>
        </w:tc>
        <w:tc>
          <w:tcPr>
            <w:tcW w:w="1843"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龙柳</w:t>
            </w:r>
          </w:p>
        </w:tc>
        <w:tc>
          <w:tcPr>
            <w:tcW w:w="2693"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密枝型枝</w:t>
            </w:r>
          </w:p>
        </w:tc>
        <w:tc>
          <w:tcPr>
            <w:tcW w:w="1134"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10</w:t>
            </w:r>
          </w:p>
        </w:tc>
        <w:tc>
          <w:tcPr>
            <w:tcW w:w="851"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sz w:val="24"/>
                <w:szCs w:val="24"/>
              </w:rPr>
              <w:t>50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红瑞木</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3</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25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绣线菊</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3</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25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飘雪花</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4</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25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新菖蒲</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把</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龟背叶</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直径1</w:t>
            </w:r>
            <w:r w:rsidRPr="00EA37BE">
              <w:rPr>
                <w:rFonts w:ascii="仿宋_GB2312" w:eastAsia="仿宋_GB2312" w:hAnsi="黑体" w:cs="Times New Roman"/>
                <w:sz w:val="24"/>
                <w:szCs w:val="24"/>
              </w:rPr>
              <w:t>2</w:t>
            </w:r>
            <w:r w:rsidRPr="00EA37BE">
              <w:rPr>
                <w:rFonts w:ascii="仿宋_GB2312" w:eastAsia="仿宋_GB2312" w:hAnsi="黑体" w:cs="Times New Roman" w:hint="eastAsia"/>
                <w:sz w:val="24"/>
                <w:szCs w:val="24"/>
              </w:rPr>
              <w:t>-</w:t>
            </w:r>
            <w:r w:rsidRPr="00EA37BE">
              <w:rPr>
                <w:rFonts w:ascii="仿宋_GB2312" w:eastAsia="仿宋_GB2312" w:hAnsi="黑体" w:cs="Times New Roman"/>
                <w:sz w:val="24"/>
                <w:szCs w:val="24"/>
              </w:rPr>
              <w:t>15cm</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把</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鸢尾叶</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把</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银叶菊</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文竹</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把</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0</w:t>
            </w: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20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书带草</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把</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0</w:t>
            </w: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朱蕉</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红色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3</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一叶兰</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把</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栀子叶</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3</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高山羊齿</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把</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val="restart"/>
          </w:tcPr>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p>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花材</w:t>
            </w: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lastRenderedPageBreak/>
              <w:t>月季</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白色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6</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25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月季</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粉色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15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月季</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黄色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30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非洲菊</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黄橙色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20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亚百</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橙色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6</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30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康乃馨</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粉色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20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康乃馨</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黄色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20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多头月季</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黄色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25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洋桔梗</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绿色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25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洋桔梗</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浅紫色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25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小菊</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绿色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15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小菊</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粉色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15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红果金丝桃</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红色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35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向日葵</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35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紫罗兰</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紫色</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2</w:t>
            </w:r>
            <w:r w:rsidRPr="00EA37BE">
              <w:rPr>
                <w:rFonts w:ascii="仿宋_GB2312" w:eastAsia="仿宋_GB2312" w:hAnsi="黑体" w:cs="Times New Roman" w:hint="eastAsia"/>
                <w:sz w:val="24"/>
                <w:szCs w:val="24"/>
              </w:rPr>
              <w:t>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vAlign w:val="center"/>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针垫花</w:t>
            </w:r>
          </w:p>
        </w:tc>
        <w:tc>
          <w:tcPr>
            <w:tcW w:w="2693" w:type="dxa"/>
            <w:vAlign w:val="center"/>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红色</w:t>
            </w:r>
          </w:p>
        </w:tc>
        <w:tc>
          <w:tcPr>
            <w:tcW w:w="1134" w:type="dxa"/>
          </w:tcPr>
          <w:p w:rsidR="00CD6CDD" w:rsidRPr="00EA37BE" w:rsidRDefault="00CD6CDD" w:rsidP="009D101C">
            <w:pPr>
              <w:spacing w:beforeLines="30" w:before="93" w:line="40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70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spacing w:beforeLines="30" w:before="93" w:line="400" w:lineRule="exact"/>
              <w:rPr>
                <w:rFonts w:ascii="仿宋_GB2312" w:eastAsia="仿宋_GB2312" w:hAnsi="黑体" w:cs="Times New Roman"/>
                <w:sz w:val="24"/>
                <w:szCs w:val="24"/>
              </w:rPr>
            </w:pPr>
            <w:r w:rsidRPr="00EA37BE">
              <w:rPr>
                <w:rFonts w:ascii="仿宋_GB2312" w:eastAsia="仿宋_GB2312" w:hAnsi="黑体" w:cs="Times New Roman" w:hint="eastAsia"/>
                <w:sz w:val="24"/>
                <w:szCs w:val="24"/>
              </w:rPr>
              <w:t>蝴蝶兰盆栽</w:t>
            </w:r>
          </w:p>
        </w:tc>
        <w:tc>
          <w:tcPr>
            <w:tcW w:w="2693" w:type="dxa"/>
          </w:tcPr>
          <w:p w:rsidR="00CD6CDD" w:rsidRPr="00EA37BE" w:rsidRDefault="00CD6CDD" w:rsidP="009D101C">
            <w:pPr>
              <w:spacing w:beforeLines="30" w:before="93" w:line="40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黄橙色</w:t>
            </w:r>
          </w:p>
        </w:tc>
        <w:tc>
          <w:tcPr>
            <w:tcW w:w="1134"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盆</w:t>
            </w:r>
          </w:p>
        </w:tc>
        <w:tc>
          <w:tcPr>
            <w:tcW w:w="1559"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40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spacing w:beforeLines="30" w:before="93" w:line="40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桉树叶</w:t>
            </w:r>
          </w:p>
        </w:tc>
        <w:tc>
          <w:tcPr>
            <w:tcW w:w="2693" w:type="dxa"/>
          </w:tcPr>
          <w:p w:rsidR="00CD6CDD" w:rsidRPr="00EA37BE" w:rsidRDefault="00CD6CDD" w:rsidP="009D101C">
            <w:pPr>
              <w:spacing w:beforeLines="30" w:before="93" w:line="40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圆叶</w:t>
            </w:r>
          </w:p>
        </w:tc>
        <w:tc>
          <w:tcPr>
            <w:tcW w:w="1134"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枝</w:t>
            </w:r>
          </w:p>
        </w:tc>
        <w:tc>
          <w:tcPr>
            <w:tcW w:w="1559"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sz w:val="24"/>
                <w:szCs w:val="24"/>
              </w:rPr>
              <w:t>30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spacing w:beforeLines="30" w:before="93" w:line="40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鲜花胶</w:t>
            </w:r>
          </w:p>
        </w:tc>
        <w:tc>
          <w:tcPr>
            <w:tcW w:w="2693"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p>
        </w:tc>
        <w:tc>
          <w:tcPr>
            <w:tcW w:w="1134"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支</w:t>
            </w:r>
          </w:p>
        </w:tc>
        <w:tc>
          <w:tcPr>
            <w:tcW w:w="1559"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45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spacing w:beforeLines="30" w:before="93" w:line="40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环保铁丝</w:t>
            </w:r>
          </w:p>
        </w:tc>
        <w:tc>
          <w:tcPr>
            <w:tcW w:w="2693"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p>
        </w:tc>
        <w:tc>
          <w:tcPr>
            <w:tcW w:w="1134"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卷</w:t>
            </w:r>
          </w:p>
        </w:tc>
        <w:tc>
          <w:tcPr>
            <w:tcW w:w="1559"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22</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spacing w:beforeLines="30" w:before="93" w:line="40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铝丝</w:t>
            </w:r>
          </w:p>
        </w:tc>
        <w:tc>
          <w:tcPr>
            <w:tcW w:w="2693"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0</w:t>
            </w:r>
            <w:r w:rsidRPr="00EA37BE">
              <w:rPr>
                <w:rFonts w:ascii="仿宋_GB2312" w:eastAsia="仿宋_GB2312" w:hAnsi="黑体" w:cs="Times New Roman"/>
                <w:sz w:val="24"/>
                <w:szCs w:val="24"/>
              </w:rPr>
              <w:t>.1</w:t>
            </w:r>
            <w:r w:rsidRPr="00EA37BE">
              <w:rPr>
                <w:rFonts w:ascii="仿宋_GB2312" w:eastAsia="仿宋_GB2312" w:hAnsi="黑体" w:cs="Times New Roman" w:hint="eastAsia"/>
                <w:sz w:val="24"/>
                <w:szCs w:val="24"/>
              </w:rPr>
              <w:t>、0</w:t>
            </w:r>
            <w:r w:rsidRPr="00EA37BE">
              <w:rPr>
                <w:rFonts w:ascii="仿宋_GB2312" w:eastAsia="仿宋_GB2312" w:hAnsi="黑体" w:cs="Times New Roman"/>
                <w:sz w:val="24"/>
                <w:szCs w:val="24"/>
              </w:rPr>
              <w:t>.2</w:t>
            </w:r>
            <w:r w:rsidRPr="00EA37BE">
              <w:rPr>
                <w:rFonts w:ascii="仿宋_GB2312" w:eastAsia="仿宋_GB2312" w:hAnsi="黑体" w:cs="Times New Roman" w:hint="eastAsia"/>
                <w:sz w:val="24"/>
                <w:szCs w:val="24"/>
              </w:rPr>
              <w:t>、0</w:t>
            </w:r>
            <w:r w:rsidRPr="00EA37BE">
              <w:rPr>
                <w:rFonts w:ascii="仿宋_GB2312" w:eastAsia="仿宋_GB2312" w:hAnsi="黑体" w:cs="Times New Roman"/>
                <w:sz w:val="24"/>
                <w:szCs w:val="24"/>
              </w:rPr>
              <w:t>.3</w:t>
            </w:r>
          </w:p>
        </w:tc>
        <w:tc>
          <w:tcPr>
            <w:tcW w:w="1134"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卷</w:t>
            </w:r>
          </w:p>
        </w:tc>
        <w:tc>
          <w:tcPr>
            <w:tcW w:w="1559"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sz w:val="24"/>
                <w:szCs w:val="24"/>
              </w:rPr>
              <w:t>3</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20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spacing w:beforeLines="30" w:before="93" w:line="400" w:lineRule="exact"/>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麻绳</w:t>
            </w:r>
          </w:p>
        </w:tc>
        <w:tc>
          <w:tcPr>
            <w:tcW w:w="2693"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p>
        </w:tc>
        <w:tc>
          <w:tcPr>
            <w:tcW w:w="1134"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卷</w:t>
            </w:r>
          </w:p>
        </w:tc>
        <w:tc>
          <w:tcPr>
            <w:tcW w:w="1559" w:type="dxa"/>
          </w:tcPr>
          <w:p w:rsidR="00CD6CDD" w:rsidRPr="00EA37BE" w:rsidRDefault="00CD6CDD" w:rsidP="009D101C">
            <w:pPr>
              <w:spacing w:beforeLines="30" w:before="93" w:line="400" w:lineRule="exact"/>
              <w:jc w:val="center"/>
              <w:rPr>
                <w:rFonts w:ascii="仿宋_GB2312" w:eastAsia="仿宋_GB2312" w:hAnsi="黑体" w:cs="Times New Roman"/>
                <w:sz w:val="24"/>
                <w:szCs w:val="24"/>
              </w:rPr>
            </w:pPr>
            <w:r w:rsidRPr="00EA37BE">
              <w:rPr>
                <w:rFonts w:ascii="仿宋_GB2312" w:eastAsia="仿宋_GB2312" w:hAnsi="黑体" w:cs="Times New Roman"/>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hint="eastAsia"/>
                <w:sz w:val="24"/>
                <w:szCs w:val="24"/>
              </w:rPr>
              <w:t>珍珠</w:t>
            </w:r>
          </w:p>
        </w:tc>
        <w:tc>
          <w:tcPr>
            <w:tcW w:w="2693"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白色，</w:t>
            </w:r>
            <w:r w:rsidRPr="00EA37BE">
              <w:rPr>
                <w:rFonts w:ascii="MS Mincho" w:eastAsia="MS Mincho" w:hAnsi="MS Mincho" w:cs="MS Mincho" w:hint="eastAsia"/>
                <w:sz w:val="24"/>
                <w:szCs w:val="24"/>
              </w:rPr>
              <w:t>∅</w:t>
            </w:r>
            <w:r w:rsidRPr="00EA37BE">
              <w:rPr>
                <w:rFonts w:ascii="仿宋_GB2312" w:eastAsia="仿宋_GB2312" w:hAnsi="黑体" w:cs="Times New Roman" w:hint="eastAsia"/>
                <w:sz w:val="24"/>
                <w:szCs w:val="24"/>
              </w:rPr>
              <w:t>10mm</w:t>
            </w:r>
          </w:p>
        </w:tc>
        <w:tc>
          <w:tcPr>
            <w:tcW w:w="1134"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粒</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sz w:val="24"/>
                <w:szCs w:val="24"/>
              </w:rPr>
              <w:t>10</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绿胶带</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卷</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3</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绿铁丝</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2</w:t>
            </w:r>
            <w:r w:rsidRPr="00EA37BE">
              <w:rPr>
                <w:rFonts w:ascii="仿宋_GB2312" w:eastAsia="仿宋_GB2312" w:hAnsi="黑体" w:cs="Times New Roman"/>
                <w:sz w:val="24"/>
                <w:szCs w:val="24"/>
              </w:rPr>
              <w:t>2</w:t>
            </w:r>
            <w:r w:rsidRPr="00EA37BE">
              <w:rPr>
                <w:rFonts w:ascii="仿宋_GB2312" w:eastAsia="仿宋_GB2312" w:hAnsi="黑体" w:cs="Times New Roman" w:hint="eastAsia"/>
                <w:sz w:val="24"/>
                <w:szCs w:val="24"/>
              </w:rPr>
              <w:t>号</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根</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5</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15</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铁丝</w:t>
            </w:r>
          </w:p>
        </w:tc>
        <w:tc>
          <w:tcPr>
            <w:tcW w:w="2693"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r w:rsidRPr="00EA37BE">
              <w:rPr>
                <w:rFonts w:ascii="仿宋_GB2312" w:eastAsia="仿宋_GB2312" w:hAnsi="黑体" w:cs="Times New Roman"/>
                <w:sz w:val="24"/>
                <w:szCs w:val="24"/>
              </w:rPr>
              <w:t>6</w:t>
            </w:r>
            <w:r w:rsidRPr="00EA37BE">
              <w:rPr>
                <w:rFonts w:ascii="仿宋_GB2312" w:eastAsia="仿宋_GB2312" w:hAnsi="黑体" w:cs="Times New Roman" w:hint="eastAsia"/>
                <w:sz w:val="24"/>
                <w:szCs w:val="24"/>
              </w:rPr>
              <w:t>号</w:t>
            </w: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米</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3</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vMerge/>
          </w:tcPr>
          <w:p w:rsidR="00CD6CDD" w:rsidRPr="00EA37BE" w:rsidRDefault="00CD6CDD" w:rsidP="009D101C">
            <w:pPr>
              <w:rPr>
                <w:rFonts w:ascii="仿宋_GB2312" w:eastAsia="仿宋_GB2312" w:hAnsi="黑体" w:cs="Times New Roman"/>
                <w:sz w:val="24"/>
                <w:szCs w:val="24"/>
              </w:rPr>
            </w:pPr>
          </w:p>
        </w:tc>
        <w:tc>
          <w:tcPr>
            <w:tcW w:w="1843" w:type="dxa"/>
          </w:tcPr>
          <w:p w:rsidR="00CD6CDD" w:rsidRPr="00EA37BE" w:rsidRDefault="00CD6CDD" w:rsidP="009D101C">
            <w:pPr>
              <w:jc w:val="left"/>
              <w:rPr>
                <w:rFonts w:ascii="仿宋_GB2312" w:eastAsia="仿宋_GB2312" w:hAnsi="黑体" w:cs="Times New Roman"/>
                <w:sz w:val="24"/>
                <w:szCs w:val="24"/>
              </w:rPr>
            </w:pPr>
            <w:r w:rsidRPr="00EA37BE">
              <w:rPr>
                <w:rFonts w:ascii="仿宋_GB2312" w:eastAsia="仿宋_GB2312" w:hAnsi="黑体" w:cs="Times New Roman"/>
                <w:sz w:val="24"/>
                <w:szCs w:val="24"/>
              </w:rPr>
              <w:t>锥子（钻孔）</w:t>
            </w:r>
          </w:p>
        </w:tc>
        <w:tc>
          <w:tcPr>
            <w:tcW w:w="2693" w:type="dxa"/>
          </w:tcPr>
          <w:p w:rsidR="00CD6CDD" w:rsidRPr="00EA37BE" w:rsidRDefault="00CD6CDD" w:rsidP="009D101C">
            <w:pPr>
              <w:rPr>
                <w:rFonts w:ascii="仿宋_GB2312" w:eastAsia="仿宋_GB2312" w:hAnsi="黑体" w:cs="Times New Roman"/>
                <w:sz w:val="24"/>
                <w:szCs w:val="24"/>
              </w:rPr>
            </w:pPr>
          </w:p>
        </w:tc>
        <w:tc>
          <w:tcPr>
            <w:tcW w:w="1134"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个</w:t>
            </w:r>
          </w:p>
        </w:tc>
        <w:tc>
          <w:tcPr>
            <w:tcW w:w="1559" w:type="dxa"/>
          </w:tcPr>
          <w:p w:rsidR="00CD6CDD" w:rsidRPr="00EA37BE" w:rsidRDefault="00CD6CDD" w:rsidP="009D101C">
            <w:pPr>
              <w:jc w:val="center"/>
              <w:rPr>
                <w:rFonts w:ascii="仿宋_GB2312" w:eastAsia="仿宋_GB2312" w:hAnsi="黑体" w:cs="Times New Roman"/>
                <w:sz w:val="24"/>
                <w:szCs w:val="24"/>
              </w:rPr>
            </w:pPr>
            <w:r w:rsidRPr="00EA37BE">
              <w:rPr>
                <w:rFonts w:ascii="仿宋_GB2312" w:eastAsia="仿宋_GB2312" w:hAnsi="黑体" w:cs="Times New Roman" w:hint="eastAsia"/>
                <w:sz w:val="24"/>
                <w:szCs w:val="24"/>
              </w:rPr>
              <w:t>1</w:t>
            </w:r>
          </w:p>
        </w:t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10</w:t>
            </w:r>
          </w:p>
        </w:tc>
      </w:tr>
      <w:tr w:rsidR="00CD6CDD" w:rsidRPr="00EA37BE" w:rsidTr="009D101C">
        <w:tc>
          <w:tcPr>
            <w:tcW w:w="851" w:type="dxa"/>
          </w:tcPr>
          <w:p w:rsidR="00CD6CDD" w:rsidRPr="00EA37BE" w:rsidRDefault="00CD6CDD" w:rsidP="009D101C">
            <w:pPr>
              <w:rPr>
                <w:rFonts w:ascii="仿宋_GB2312" w:eastAsia="仿宋_GB2312" w:hAnsi="黑体" w:cs="Times New Roman"/>
                <w:sz w:val="24"/>
                <w:szCs w:val="24"/>
              </w:rPr>
            </w:pPr>
            <w:r w:rsidRPr="00EA37BE">
              <w:rPr>
                <w:rFonts w:ascii="仿宋_GB2312" w:eastAsia="仿宋_GB2312" w:hAnsi="黑体" w:cs="Times New Roman" w:hint="eastAsia"/>
                <w:sz w:val="24"/>
                <w:szCs w:val="24"/>
              </w:rPr>
              <w:t>总计</w:t>
            </w:r>
          </w:p>
        </w:tc>
        <w:tc>
          <w:tcPr>
            <w:tcW w:w="8080" w:type="dxa"/>
            <w:gridSpan w:val="5"/>
          </w:tcPr>
          <w:p w:rsidR="00CD6CDD" w:rsidRPr="00EA37BE" w:rsidRDefault="00CD6CDD" w:rsidP="009D101C">
            <w:pPr>
              <w:jc w:val="right"/>
              <w:rPr>
                <w:rFonts w:ascii="仿宋_GB2312" w:eastAsia="仿宋_GB2312" w:hAnsi="黑体" w:cs="Times New Roman"/>
                <w:sz w:val="24"/>
                <w:szCs w:val="24"/>
              </w:rPr>
            </w:pPr>
            <w:r w:rsidRPr="00EA37BE">
              <w:rPr>
                <w:rFonts w:ascii="仿宋_GB2312" w:eastAsia="仿宋_GB2312" w:hAnsi="黑体" w:cs="Times New Roman"/>
                <w:sz w:val="24"/>
                <w:szCs w:val="24"/>
              </w:rPr>
              <w:t>985</w:t>
            </w:r>
            <w:r>
              <w:rPr>
                <w:rFonts w:ascii="仿宋_GB2312" w:eastAsia="仿宋_GB2312" w:hAnsi="黑体" w:cs="Times New Roman" w:hint="eastAsia"/>
                <w:sz w:val="24"/>
                <w:szCs w:val="24"/>
              </w:rPr>
              <w:t>0</w:t>
            </w:r>
            <w:r w:rsidRPr="00EA37BE">
              <w:rPr>
                <w:rFonts w:ascii="仿宋_GB2312" w:eastAsia="仿宋_GB2312" w:hAnsi="黑体" w:cs="Times New Roman" w:hint="eastAsia"/>
                <w:sz w:val="24"/>
                <w:szCs w:val="24"/>
              </w:rPr>
              <w:t>元</w:t>
            </w:r>
          </w:p>
        </w:tc>
      </w:tr>
    </w:tbl>
    <w:p w:rsidR="00CD6CDD" w:rsidRPr="00EA37BE" w:rsidRDefault="00CD6CDD" w:rsidP="00CD6CDD">
      <w:pPr>
        <w:rPr>
          <w:rFonts w:ascii="仿宋_GB2312" w:eastAsia="仿宋_GB2312" w:hAnsi="黑体" w:cs="Times New Roman"/>
          <w:sz w:val="24"/>
          <w:szCs w:val="24"/>
        </w:rPr>
      </w:pPr>
    </w:p>
    <w:p w:rsidR="00CD6CDD" w:rsidRPr="00EA37BE" w:rsidRDefault="00CD6CDD" w:rsidP="00CD6CDD">
      <w:pPr>
        <w:rPr>
          <w:rFonts w:ascii="仿宋_GB2312" w:eastAsia="仿宋_GB2312" w:hAnsi="黑体" w:cs="Times New Roman"/>
          <w:sz w:val="24"/>
          <w:szCs w:val="24"/>
        </w:rPr>
      </w:pPr>
    </w:p>
    <w:p w:rsidR="00CD6CDD" w:rsidRDefault="00CD6CDD" w:rsidP="00CD6CDD">
      <w:pPr>
        <w:pStyle w:val="ab"/>
        <w:spacing w:line="480" w:lineRule="exact"/>
        <w:jc w:val="center"/>
        <w:rPr>
          <w:rFonts w:ascii="仿宋_GB2312" w:eastAsia="仿宋_GB2312" w:hAnsi="黑体"/>
          <w:b/>
          <w:sz w:val="32"/>
          <w:szCs w:val="32"/>
        </w:rPr>
      </w:pPr>
      <w:r>
        <w:rPr>
          <w:rFonts w:ascii="仿宋_GB2312" w:eastAsia="仿宋_GB2312" w:hAnsi="黑体" w:hint="eastAsia"/>
          <w:b/>
          <w:sz w:val="32"/>
          <w:szCs w:val="32"/>
        </w:rPr>
        <w:t>2019安徽工商职业学院“学前教育专业教育技能比赛”</w:t>
      </w:r>
    </w:p>
    <w:p w:rsidR="00CD6CDD" w:rsidRDefault="00CD6CDD" w:rsidP="00CD6CDD">
      <w:pPr>
        <w:pStyle w:val="ab"/>
        <w:spacing w:line="480" w:lineRule="exact"/>
        <w:jc w:val="center"/>
        <w:rPr>
          <w:rFonts w:ascii="仿宋_GB2312" w:eastAsia="仿宋_GB2312" w:hAnsi="黑体"/>
          <w:b/>
          <w:sz w:val="32"/>
          <w:szCs w:val="32"/>
        </w:rPr>
      </w:pPr>
      <w:r>
        <w:rPr>
          <w:rFonts w:ascii="仿宋_GB2312" w:eastAsia="仿宋_GB2312" w:hAnsi="黑体" w:hint="eastAsia"/>
          <w:b/>
          <w:sz w:val="32"/>
          <w:szCs w:val="32"/>
        </w:rPr>
        <w:t>赛项规程</w:t>
      </w:r>
    </w:p>
    <w:p w:rsidR="00CD6CDD" w:rsidRDefault="00CD6CDD" w:rsidP="00CD6CDD">
      <w:pPr>
        <w:pStyle w:val="ab"/>
        <w:spacing w:line="480" w:lineRule="exact"/>
        <w:ind w:firstLineChars="200" w:firstLine="482"/>
        <w:rPr>
          <w:rFonts w:ascii="仿宋_GB2312" w:eastAsia="仿宋_GB2312" w:hAnsi="仿宋"/>
          <w:b/>
          <w:sz w:val="24"/>
        </w:rPr>
      </w:pPr>
    </w:p>
    <w:p w:rsidR="00CD6CDD" w:rsidRDefault="00CD6CDD" w:rsidP="00CD6CDD">
      <w:pPr>
        <w:pStyle w:val="ab"/>
        <w:spacing w:line="480" w:lineRule="exact"/>
        <w:rPr>
          <w:rFonts w:ascii="仿宋_GB2312" w:eastAsia="仿宋_GB2312" w:hAnsi="黑体"/>
          <w:b/>
          <w:sz w:val="32"/>
          <w:szCs w:val="32"/>
        </w:rPr>
      </w:pPr>
      <w:r>
        <w:rPr>
          <w:rFonts w:ascii="仿宋_GB2312" w:eastAsia="仿宋_GB2312" w:hAnsi="黑体" w:hint="eastAsia"/>
          <w:b/>
          <w:sz w:val="24"/>
        </w:rPr>
        <w:t>一、赛项名称</w:t>
      </w:r>
    </w:p>
    <w:p w:rsidR="00CD6CDD" w:rsidRDefault="00CD6CDD" w:rsidP="00CD6CDD">
      <w:pPr>
        <w:spacing w:line="480" w:lineRule="exact"/>
        <w:ind w:firstLineChars="152" w:firstLine="365"/>
        <w:rPr>
          <w:rFonts w:ascii="仿宋_GB2312" w:eastAsia="仿宋_GB2312" w:hAnsi="仿宋"/>
          <w:sz w:val="24"/>
        </w:rPr>
      </w:pPr>
      <w:r>
        <w:rPr>
          <w:rFonts w:ascii="仿宋_GB2312" w:eastAsia="仿宋_GB2312" w:hAnsi="仿宋" w:hint="eastAsia"/>
          <w:sz w:val="24"/>
        </w:rPr>
        <w:t>赛项名称：学前教育专业教育技能比赛</w:t>
      </w:r>
    </w:p>
    <w:p w:rsidR="00CD6CDD" w:rsidRDefault="00CD6CDD" w:rsidP="00CD6CDD">
      <w:pPr>
        <w:spacing w:line="480" w:lineRule="exact"/>
        <w:ind w:firstLineChars="152" w:firstLine="365"/>
        <w:rPr>
          <w:rFonts w:ascii="仿宋_GB2312" w:eastAsia="仿宋_GB2312" w:hAnsi="仿宋"/>
          <w:sz w:val="24"/>
        </w:rPr>
      </w:pPr>
      <w:r>
        <w:rPr>
          <w:rFonts w:ascii="仿宋_GB2312" w:eastAsia="仿宋_GB2312" w:hAnsi="仿宋" w:hint="eastAsia"/>
          <w:sz w:val="24"/>
        </w:rPr>
        <w:t>赛项归属产业：教育文化类</w:t>
      </w:r>
    </w:p>
    <w:p w:rsidR="00CD6CDD"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二、参赛对象</w:t>
      </w:r>
    </w:p>
    <w:p w:rsidR="00CD6CDD" w:rsidRDefault="00CD6CDD" w:rsidP="00CD6CDD">
      <w:pPr>
        <w:spacing w:line="480" w:lineRule="exact"/>
        <w:ind w:firstLineChars="152" w:firstLine="365"/>
        <w:rPr>
          <w:rFonts w:ascii="仿宋_GB2312" w:eastAsia="仿宋_GB2312" w:hAnsi="仿宋"/>
          <w:sz w:val="24"/>
        </w:rPr>
      </w:pPr>
      <w:r>
        <w:rPr>
          <w:rFonts w:ascii="仿宋_GB2312" w:eastAsia="仿宋_GB2312" w:hAnsi="仿宋" w:hint="eastAsia"/>
          <w:sz w:val="24"/>
        </w:rPr>
        <w:t>参赛选手须是幼儿健康与发展管理专业在校生。</w:t>
      </w:r>
    </w:p>
    <w:p w:rsidR="00CD6CDD"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三、竞赛目的</w:t>
      </w:r>
    </w:p>
    <w:p w:rsidR="00CD6CDD" w:rsidRDefault="00CD6CDD" w:rsidP="00CD6CDD">
      <w:pPr>
        <w:adjustRightInd w:val="0"/>
        <w:snapToGrid w:val="0"/>
        <w:spacing w:line="440" w:lineRule="exact"/>
        <w:ind w:firstLineChars="200" w:firstLine="480"/>
        <w:rPr>
          <w:rFonts w:ascii="仿宋_GB2312" w:eastAsia="仿宋_GB2312" w:hAnsi="华文仿宋" w:cs="Arial"/>
          <w:kern w:val="0"/>
          <w:sz w:val="24"/>
        </w:rPr>
      </w:pPr>
      <w:r>
        <w:rPr>
          <w:rFonts w:ascii="仿宋_GB2312" w:eastAsia="仿宋_GB2312" w:hAnsi="华文仿宋" w:cs="Arial" w:hint="eastAsia"/>
          <w:kern w:val="0"/>
          <w:sz w:val="24"/>
        </w:rPr>
        <w:t>（一）深入理解幼儿教师专业标准，持续促进标准的落实。</w:t>
      </w:r>
    </w:p>
    <w:p w:rsidR="00CD6CDD" w:rsidRDefault="00CD6CDD" w:rsidP="00CD6CDD">
      <w:pPr>
        <w:adjustRightInd w:val="0"/>
        <w:snapToGrid w:val="0"/>
        <w:spacing w:line="440" w:lineRule="exact"/>
        <w:ind w:firstLineChars="200" w:firstLine="480"/>
        <w:rPr>
          <w:rFonts w:ascii="仿宋_GB2312" w:eastAsia="仿宋_GB2312" w:hAnsi="华文仿宋" w:cs="Arial"/>
          <w:kern w:val="0"/>
          <w:sz w:val="24"/>
        </w:rPr>
      </w:pPr>
      <w:r>
        <w:rPr>
          <w:rFonts w:ascii="仿宋_GB2312" w:eastAsia="仿宋_GB2312" w:hAnsi="华文仿宋" w:cs="Arial" w:hint="eastAsia"/>
          <w:kern w:val="0"/>
          <w:sz w:val="24"/>
        </w:rPr>
        <w:t>可以持续激发学院与相关部门对幼儿教师专业标准的研究，确保竞赛的正面导向作用，从而全面落实教育部《中小学和幼儿园教师专业标准（试行）》（以下简称《专业标准》）《3-6岁儿童学习与发展指南》（以下简称《指南》）《关于大力推进教师教育课程改革的意见》和《中小学和幼儿园教师资格考试标准（试</w:t>
      </w:r>
      <w:r>
        <w:rPr>
          <w:rFonts w:ascii="仿宋_GB2312" w:eastAsia="仿宋_GB2312" w:hAnsi="华文仿宋" w:cs="Arial" w:hint="eastAsia"/>
          <w:kern w:val="0"/>
          <w:sz w:val="24"/>
        </w:rPr>
        <w:lastRenderedPageBreak/>
        <w:t>行）》等精神。</w:t>
      </w:r>
    </w:p>
    <w:p w:rsidR="00CD6CDD" w:rsidRDefault="00CD6CDD" w:rsidP="00CD6CDD">
      <w:pPr>
        <w:adjustRightInd w:val="0"/>
        <w:snapToGrid w:val="0"/>
        <w:spacing w:line="440" w:lineRule="exact"/>
        <w:ind w:firstLineChars="200" w:firstLine="480"/>
        <w:rPr>
          <w:rFonts w:ascii="仿宋_GB2312" w:eastAsia="仿宋_GB2312" w:hAnsi="华文仿宋" w:cs="Arial"/>
          <w:kern w:val="0"/>
          <w:sz w:val="24"/>
        </w:rPr>
      </w:pPr>
      <w:r>
        <w:rPr>
          <w:rFonts w:ascii="仿宋_GB2312" w:eastAsia="仿宋_GB2312" w:hAnsi="华文仿宋" w:cs="Arial" w:hint="eastAsia"/>
          <w:kern w:val="0"/>
          <w:sz w:val="24"/>
        </w:rPr>
        <w:t>（二）检验学生的适岗综合能力，促进人才培养质量的提升。</w:t>
      </w:r>
    </w:p>
    <w:p w:rsidR="00CD6CDD" w:rsidRDefault="00CD6CDD" w:rsidP="00CD6CDD">
      <w:pPr>
        <w:adjustRightInd w:val="0"/>
        <w:snapToGrid w:val="0"/>
        <w:spacing w:line="440" w:lineRule="exact"/>
        <w:ind w:firstLineChars="200" w:firstLine="480"/>
        <w:rPr>
          <w:rFonts w:ascii="仿宋_GB2312" w:eastAsia="仿宋_GB2312" w:hAnsi="华文仿宋" w:cs="Arial"/>
          <w:kern w:val="0"/>
          <w:sz w:val="24"/>
        </w:rPr>
      </w:pPr>
      <w:r>
        <w:rPr>
          <w:rFonts w:ascii="仿宋_GB2312" w:eastAsia="仿宋_GB2312" w:hAnsi="华文仿宋" w:cs="Arial" w:hint="eastAsia"/>
          <w:kern w:val="0"/>
          <w:sz w:val="24"/>
        </w:rPr>
        <w:t>更大范围为学前教育专业在校生提供职业素养与实践技能训练、展示与交流平台，“以赛促学、以赛促教、以赛促改”，检验师资培养质量，促进学生的专业成长和我院整个学前教育专业人才培养质量的提升。</w:t>
      </w:r>
    </w:p>
    <w:p w:rsidR="00CD6CDD" w:rsidRDefault="00CD6CDD" w:rsidP="00CD6CDD">
      <w:pPr>
        <w:adjustRightInd w:val="0"/>
        <w:snapToGrid w:val="0"/>
        <w:spacing w:line="440" w:lineRule="exact"/>
        <w:ind w:firstLineChars="200" w:firstLine="480"/>
        <w:rPr>
          <w:rFonts w:ascii="仿宋_GB2312" w:eastAsia="仿宋_GB2312" w:hAnsi="华文仿宋" w:cs="Arial"/>
          <w:kern w:val="0"/>
          <w:sz w:val="24"/>
        </w:rPr>
      </w:pPr>
      <w:r>
        <w:rPr>
          <w:rFonts w:ascii="仿宋_GB2312" w:eastAsia="仿宋_GB2312" w:hAnsi="华文仿宋" w:cs="Arial" w:hint="eastAsia"/>
          <w:kern w:val="0"/>
          <w:sz w:val="24"/>
        </w:rPr>
        <w:t>（三）增进专业办学经验交流，促进专业课程教学改革。</w:t>
      </w:r>
    </w:p>
    <w:p w:rsidR="00CD6CDD" w:rsidRDefault="00CD6CDD" w:rsidP="00CD6CDD">
      <w:pPr>
        <w:adjustRightInd w:val="0"/>
        <w:snapToGrid w:val="0"/>
        <w:spacing w:line="440" w:lineRule="exact"/>
        <w:ind w:firstLineChars="200" w:firstLine="480"/>
        <w:rPr>
          <w:rFonts w:ascii="仿宋_GB2312" w:eastAsia="仿宋_GB2312" w:hAnsi="华文仿宋" w:cs="Arial"/>
          <w:kern w:val="0"/>
          <w:sz w:val="24"/>
        </w:rPr>
      </w:pPr>
      <w:r>
        <w:rPr>
          <w:rFonts w:ascii="仿宋_GB2312" w:eastAsia="仿宋_GB2312" w:hAnsi="华文仿宋" w:cs="Arial" w:hint="eastAsia"/>
          <w:kern w:val="0"/>
          <w:sz w:val="24"/>
        </w:rPr>
        <w:t>密切专业之间的交流、学习与合作，推动专业加强教育教学改革，展示我院职教学前教育专业的办学成果，实现我院学前教育专业的均衡发展。</w:t>
      </w:r>
    </w:p>
    <w:p w:rsidR="00CD6CDD" w:rsidRDefault="00CD6CDD" w:rsidP="00CD6CDD">
      <w:pPr>
        <w:adjustRightInd w:val="0"/>
        <w:snapToGrid w:val="0"/>
        <w:spacing w:line="440" w:lineRule="exact"/>
        <w:ind w:firstLineChars="200" w:firstLine="480"/>
        <w:rPr>
          <w:rFonts w:ascii="仿宋_GB2312" w:eastAsia="仿宋_GB2312" w:hAnsi="华文仿宋" w:cs="Arial"/>
          <w:kern w:val="0"/>
          <w:sz w:val="24"/>
        </w:rPr>
      </w:pPr>
      <w:r>
        <w:rPr>
          <w:rFonts w:ascii="仿宋_GB2312" w:eastAsia="仿宋_GB2312" w:hAnsi="华文仿宋" w:cs="Arial" w:hint="eastAsia"/>
          <w:kern w:val="0"/>
          <w:sz w:val="24"/>
        </w:rPr>
        <w:t>（四）为安徽省职业院校学前教育专业技能大赛选拔优秀人才。</w:t>
      </w:r>
    </w:p>
    <w:p w:rsidR="00CD6CDD"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四、竞赛内容</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项目1：幼儿故事讲述</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运用口语表达对文学作品的理解，考查语言表现力。项目提供幼儿故事。</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基本要求：讲述故事。普通话标准，能运用一定的语言技巧，动作、表情符合角色形象；根据提供的故事内容，能进行合理加工，富有童趣，表现具有个性；脱稿讲述。</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项目2：幼儿歌曲弹唱与歌表演</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运用弹唱技能与歌曲表演表达对作品理解，考查音乐表现力。两个项目运用同一音乐素材，故组合呈现。</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弹唱歌曲基本要求：</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（1）完整流畅地弹奏：和声编配、织体选用、触键技巧合理。</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（2）有表情地歌唱：音准节奏准确，咬字吐字清晰，声音流畅自然。</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（3）弹唱协调：钢琴伴奏能很好地烘托歌唱。</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歌表演基本要求：</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（1）肢体动作协调，动作连接顺畅，舞蹈动作优美。</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（2）能合理运用各种舞蹈语汇进行创编。</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（3）表情适宜，表演与歌曲情绪相一致。</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项目3：主题简笔画</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t>运用简笔画技能表现命题内容，考察美术表现力。项目提供主题内容和绘画工具（8开图画纸、2B铅笔、高级绘图橡皮擦）。</w:t>
      </w:r>
    </w:p>
    <w:p w:rsidR="00CD6CDD" w:rsidRDefault="00CD6CDD" w:rsidP="00CD6CDD">
      <w:pPr>
        <w:pStyle w:val="ab"/>
        <w:spacing w:line="480" w:lineRule="exact"/>
        <w:ind w:firstLineChars="200" w:firstLine="480"/>
        <w:rPr>
          <w:rFonts w:ascii="仿宋_GB2312" w:eastAsia="仿宋_GB2312" w:hAnsi="华文仿宋" w:cs="Arial"/>
          <w:kern w:val="0"/>
          <w:sz w:val="24"/>
          <w:szCs w:val="22"/>
        </w:rPr>
      </w:pPr>
      <w:r>
        <w:rPr>
          <w:rFonts w:ascii="仿宋_GB2312" w:eastAsia="仿宋_GB2312" w:hAnsi="华文仿宋" w:cs="Arial" w:hint="eastAsia"/>
          <w:kern w:val="0"/>
          <w:sz w:val="24"/>
          <w:szCs w:val="22"/>
        </w:rPr>
        <w:lastRenderedPageBreak/>
        <w:t>基本要求：使用铅笔作画，线条简洁流畅，主题突出，构图美观，造型生动，形象表现主题内容，画面丰富、富有儿童趣味，有创新和个性表现。在30分钟内完成。</w:t>
      </w:r>
    </w:p>
    <w:p w:rsidR="00CD6CDD"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五、竞赛日程安排（包含</w:t>
      </w:r>
      <w:r>
        <w:rPr>
          <w:rFonts w:ascii="仿宋_GB2312" w:eastAsia="仿宋_GB2312" w:hAnsi="黑体"/>
          <w:b/>
          <w:sz w:val="24"/>
        </w:rPr>
        <w:t>决赛时间</w:t>
      </w:r>
      <w:r>
        <w:rPr>
          <w:rFonts w:ascii="仿宋_GB2312" w:eastAsia="仿宋_GB2312" w:hAnsi="黑体" w:hint="eastAsia"/>
          <w:b/>
          <w:sz w:val="24"/>
        </w:rPr>
        <w:t>）</w:t>
      </w:r>
    </w:p>
    <w:p w:rsidR="00CD6CDD" w:rsidRDefault="00CD6CDD" w:rsidP="00CD6CDD">
      <w:pPr>
        <w:adjustRightInd w:val="0"/>
        <w:snapToGrid w:val="0"/>
        <w:spacing w:line="540" w:lineRule="exact"/>
        <w:ind w:firstLineChars="200" w:firstLine="480"/>
        <w:jc w:val="left"/>
        <w:rPr>
          <w:rFonts w:ascii="仿宋_GB2312" w:eastAsia="仿宋_GB2312" w:hAnsi="华文仿宋" w:cs="Arial"/>
          <w:kern w:val="0"/>
          <w:sz w:val="24"/>
        </w:rPr>
      </w:pPr>
      <w:r>
        <w:rPr>
          <w:rFonts w:ascii="仿宋_GB2312" w:eastAsia="仿宋_GB2312" w:hAnsi="华文仿宋" w:cs="Arial" w:hint="eastAsia"/>
          <w:kern w:val="0"/>
          <w:sz w:val="24"/>
        </w:rPr>
        <w:t>比赛定于12月底前举行，时间2天。主要流程：</w:t>
      </w:r>
    </w:p>
    <w:p w:rsidR="00CD6CDD" w:rsidRDefault="00CD6CDD" w:rsidP="00CD6CDD">
      <w:pPr>
        <w:numPr>
          <w:ilvl w:val="0"/>
          <w:numId w:val="4"/>
        </w:numPr>
        <w:adjustRightInd w:val="0"/>
        <w:snapToGrid w:val="0"/>
        <w:spacing w:line="540" w:lineRule="exact"/>
        <w:ind w:firstLineChars="200" w:firstLine="480"/>
        <w:jc w:val="left"/>
        <w:rPr>
          <w:rFonts w:ascii="仿宋_GB2312" w:eastAsia="仿宋_GB2312" w:hAnsi="华文仿宋" w:cs="Arial"/>
          <w:kern w:val="0"/>
          <w:sz w:val="24"/>
        </w:rPr>
      </w:pPr>
      <w:r>
        <w:rPr>
          <w:rFonts w:ascii="仿宋_GB2312" w:eastAsia="仿宋_GB2312" w:hAnsi="华文仿宋" w:cs="Arial" w:hint="eastAsia"/>
          <w:kern w:val="0"/>
          <w:sz w:val="24"/>
        </w:rPr>
        <w:t>报到抽签。</w:t>
      </w:r>
    </w:p>
    <w:p w:rsidR="00CD6CDD" w:rsidRDefault="00CD6CDD" w:rsidP="00CD6CDD">
      <w:pPr>
        <w:adjustRightInd w:val="0"/>
        <w:snapToGrid w:val="0"/>
        <w:spacing w:line="540" w:lineRule="exact"/>
        <w:ind w:firstLineChars="200" w:firstLine="480"/>
        <w:jc w:val="left"/>
        <w:rPr>
          <w:rFonts w:ascii="仿宋_GB2312" w:eastAsia="仿宋_GB2312" w:hAnsi="华文仿宋" w:cs="Arial"/>
          <w:kern w:val="0"/>
          <w:sz w:val="24"/>
        </w:rPr>
      </w:pPr>
      <w:r>
        <w:rPr>
          <w:rFonts w:ascii="仿宋_GB2312" w:eastAsia="仿宋_GB2312" w:hAnsi="华文仿宋" w:cs="Arial" w:hint="eastAsia"/>
          <w:kern w:val="0"/>
          <w:sz w:val="24"/>
        </w:rPr>
        <w:t>各参赛选手于指定时间到指定地点报到，进行参赛时间、顺序和分组的抽签。</w:t>
      </w:r>
    </w:p>
    <w:p w:rsidR="00CD6CDD" w:rsidRDefault="00CD6CDD" w:rsidP="00CD6CDD">
      <w:pPr>
        <w:numPr>
          <w:ilvl w:val="0"/>
          <w:numId w:val="4"/>
        </w:numPr>
        <w:adjustRightInd w:val="0"/>
        <w:snapToGrid w:val="0"/>
        <w:spacing w:line="540" w:lineRule="exact"/>
        <w:ind w:firstLineChars="200" w:firstLine="480"/>
        <w:jc w:val="left"/>
        <w:rPr>
          <w:rFonts w:ascii="仿宋_GB2312" w:eastAsia="仿宋_GB2312" w:hAnsi="华文仿宋" w:cs="Arial"/>
          <w:kern w:val="0"/>
          <w:sz w:val="24"/>
        </w:rPr>
      </w:pPr>
      <w:r>
        <w:rPr>
          <w:rFonts w:ascii="仿宋_GB2312" w:eastAsia="仿宋_GB2312" w:hAnsi="华文仿宋" w:cs="Arial" w:hint="eastAsia"/>
          <w:kern w:val="0"/>
          <w:sz w:val="24"/>
        </w:rPr>
        <w:t>参赛准备。</w:t>
      </w:r>
    </w:p>
    <w:p w:rsidR="00CD6CDD" w:rsidRDefault="00CD6CDD" w:rsidP="00CD6CDD">
      <w:pPr>
        <w:adjustRightInd w:val="0"/>
        <w:snapToGrid w:val="0"/>
        <w:spacing w:line="540" w:lineRule="exact"/>
        <w:ind w:firstLineChars="200" w:firstLine="480"/>
        <w:jc w:val="left"/>
        <w:rPr>
          <w:rFonts w:ascii="仿宋_GB2312" w:eastAsia="仿宋_GB2312" w:hAnsi="华文仿宋" w:cs="Arial"/>
          <w:kern w:val="0"/>
          <w:sz w:val="24"/>
        </w:rPr>
      </w:pPr>
      <w:r>
        <w:rPr>
          <w:rFonts w:ascii="仿宋_GB2312" w:eastAsia="仿宋_GB2312" w:hAnsi="华文仿宋" w:cs="Arial" w:hint="eastAsia"/>
          <w:kern w:val="0"/>
          <w:sz w:val="24"/>
        </w:rPr>
        <w:t>参赛选手按竞赛统一安排，在指定时间到候考区、抽题区和备考区准备，进行竞赛环节。</w:t>
      </w:r>
    </w:p>
    <w:p w:rsidR="00CD6CDD" w:rsidRDefault="00CD6CDD" w:rsidP="00CD6CDD">
      <w:pPr>
        <w:adjustRightInd w:val="0"/>
        <w:snapToGrid w:val="0"/>
        <w:spacing w:line="540" w:lineRule="exact"/>
        <w:ind w:firstLineChars="200" w:firstLine="480"/>
        <w:jc w:val="left"/>
        <w:rPr>
          <w:rFonts w:ascii="仿宋_GB2312" w:eastAsia="仿宋_GB2312" w:hAnsi="华文仿宋" w:cs="Arial"/>
          <w:kern w:val="0"/>
          <w:sz w:val="24"/>
        </w:rPr>
      </w:pPr>
      <w:r>
        <w:rPr>
          <w:rFonts w:ascii="仿宋_GB2312" w:eastAsia="仿宋_GB2312" w:hAnsi="华文仿宋" w:cs="Arial" w:hint="eastAsia"/>
          <w:kern w:val="0"/>
          <w:sz w:val="24"/>
        </w:rPr>
        <w:t>（三）比赛流程具体方案安排，待比赛前一周公布。</w:t>
      </w:r>
    </w:p>
    <w:p w:rsidR="00CD6CDD"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六、指导教师</w:t>
      </w:r>
    </w:p>
    <w:p w:rsidR="00CD6CDD" w:rsidRDefault="00CD6CDD" w:rsidP="00CD6CDD">
      <w:pPr>
        <w:pStyle w:val="ab"/>
        <w:spacing w:line="480" w:lineRule="exact"/>
        <w:ind w:firstLineChars="200" w:firstLine="480"/>
        <w:rPr>
          <w:rFonts w:ascii="仿宋_GB2312" w:eastAsia="仿宋_GB2312" w:hAnsi="黑体"/>
          <w:bCs/>
          <w:sz w:val="24"/>
        </w:rPr>
      </w:pPr>
      <w:r>
        <w:rPr>
          <w:rFonts w:ascii="仿宋_GB2312" w:eastAsia="仿宋_GB2312" w:hAnsi="黑体" w:hint="eastAsia"/>
          <w:bCs/>
          <w:sz w:val="24"/>
        </w:rPr>
        <w:t>竞赛采用个人参赛方式,以个人为单位报名参赛。每人可设指导教师2人。</w:t>
      </w:r>
    </w:p>
    <w:p w:rsidR="00CD6CDD"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七、奖项设置</w:t>
      </w:r>
    </w:p>
    <w:p w:rsidR="00CD6CDD" w:rsidRDefault="00CD6CDD" w:rsidP="00CD6CDD">
      <w:pPr>
        <w:pStyle w:val="ab"/>
        <w:spacing w:line="480" w:lineRule="exact"/>
        <w:rPr>
          <w:rFonts w:ascii="仿宋_GB2312" w:eastAsia="仿宋_GB2312" w:hAnsi="黑体"/>
          <w:bCs/>
          <w:sz w:val="24"/>
        </w:rPr>
      </w:pPr>
      <w:r>
        <w:rPr>
          <w:rFonts w:ascii="仿宋_GB2312" w:eastAsia="仿宋_GB2312" w:hAnsi="黑体" w:hint="eastAsia"/>
          <w:b/>
          <w:sz w:val="24"/>
        </w:rPr>
        <w:t xml:space="preserve">  </w:t>
      </w:r>
      <w:r>
        <w:rPr>
          <w:rFonts w:ascii="仿宋_GB2312" w:eastAsia="仿宋_GB2312" w:hAnsi="黑体" w:hint="eastAsia"/>
          <w:bCs/>
          <w:sz w:val="24"/>
        </w:rPr>
        <w:t xml:space="preserve">  每个赛项设一二三等奖及优秀奖，一等奖占参赛总人数10%，二等奖占参赛总人数20%，三等奖占参赛总人数30%，其余优秀奖。</w:t>
      </w:r>
    </w:p>
    <w:p w:rsidR="00CD6CDD" w:rsidRDefault="00CD6CDD" w:rsidP="00CD6CDD">
      <w:pPr>
        <w:pStyle w:val="ab"/>
        <w:spacing w:line="480" w:lineRule="exact"/>
        <w:rPr>
          <w:rFonts w:ascii="仿宋_GB2312" w:eastAsia="仿宋_GB2312" w:hAnsi="黑体"/>
          <w:b/>
          <w:sz w:val="24"/>
        </w:rPr>
      </w:pPr>
      <w:r>
        <w:rPr>
          <w:rFonts w:ascii="仿宋_GB2312" w:eastAsia="仿宋_GB2312" w:hAnsi="黑体" w:hint="eastAsia"/>
          <w:b/>
          <w:sz w:val="24"/>
        </w:rPr>
        <w:t>八、预算</w:t>
      </w:r>
    </w:p>
    <w:p w:rsidR="00CD6CDD" w:rsidRDefault="00CD6CDD" w:rsidP="00CD6CDD">
      <w:pPr>
        <w:pStyle w:val="ab"/>
        <w:spacing w:line="480" w:lineRule="exact"/>
        <w:ind w:firstLineChars="200" w:firstLine="480"/>
        <w:rPr>
          <w:rFonts w:ascii="仿宋_GB2312" w:eastAsia="仿宋_GB2312" w:hAnsi="黑体"/>
          <w:bCs/>
          <w:sz w:val="24"/>
        </w:rPr>
      </w:pPr>
      <w:r>
        <w:rPr>
          <w:rFonts w:ascii="仿宋_GB2312" w:eastAsia="仿宋_GB2312" w:hAnsi="黑体" w:hint="eastAsia"/>
          <w:bCs/>
          <w:sz w:val="24"/>
        </w:rPr>
        <w:t>1.签字笔30元、HB铅笔20元、高级绘图橡皮擦20元</w:t>
      </w:r>
    </w:p>
    <w:p w:rsidR="00CD6CDD" w:rsidRDefault="00CD6CDD" w:rsidP="00CD6CDD">
      <w:pPr>
        <w:pStyle w:val="ab"/>
        <w:spacing w:line="480" w:lineRule="exact"/>
        <w:ind w:firstLineChars="200" w:firstLine="480"/>
        <w:rPr>
          <w:rFonts w:ascii="仿宋_GB2312" w:eastAsia="仿宋_GB2312" w:hAnsi="黑体"/>
          <w:bCs/>
          <w:sz w:val="24"/>
        </w:rPr>
      </w:pPr>
      <w:r>
        <w:rPr>
          <w:rFonts w:ascii="仿宋_GB2312" w:eastAsia="仿宋_GB2312" w:hAnsi="黑体" w:hint="eastAsia"/>
          <w:bCs/>
          <w:sz w:val="24"/>
        </w:rPr>
        <w:t>2.A4纸500张  60元。8开图画纸  150元，2B铅笔 20元</w:t>
      </w:r>
    </w:p>
    <w:p w:rsidR="00CD6CDD" w:rsidRDefault="00CD6CDD" w:rsidP="00CD6CDD">
      <w:pPr>
        <w:pStyle w:val="ab"/>
        <w:spacing w:line="480" w:lineRule="exact"/>
        <w:ind w:firstLineChars="200" w:firstLine="480"/>
        <w:rPr>
          <w:rFonts w:ascii="仿宋_GB2312" w:eastAsia="仿宋_GB2312" w:hAnsi="黑体"/>
          <w:bCs/>
          <w:sz w:val="24"/>
        </w:rPr>
      </w:pPr>
      <w:r>
        <w:rPr>
          <w:rFonts w:ascii="仿宋_GB2312" w:eastAsia="仿宋_GB2312" w:hAnsi="黑体" w:hint="eastAsia"/>
          <w:bCs/>
          <w:sz w:val="24"/>
        </w:rPr>
        <w:t>3.横幅两条  200元</w:t>
      </w:r>
    </w:p>
    <w:p w:rsidR="00CD6CDD" w:rsidRDefault="00CD6CDD" w:rsidP="00CD6CDD">
      <w:pPr>
        <w:pStyle w:val="ab"/>
        <w:spacing w:line="480" w:lineRule="exact"/>
        <w:ind w:firstLineChars="200" w:firstLine="480"/>
        <w:rPr>
          <w:rFonts w:ascii="仿宋_GB2312" w:eastAsia="仿宋_GB2312" w:hAnsi="黑体"/>
          <w:bCs/>
          <w:sz w:val="24"/>
        </w:rPr>
      </w:pPr>
      <w:r>
        <w:rPr>
          <w:rFonts w:ascii="仿宋_GB2312" w:eastAsia="仿宋_GB2312" w:hAnsi="黑体" w:hint="eastAsia"/>
          <w:bCs/>
          <w:sz w:val="24"/>
        </w:rPr>
        <w:t>4.租赁器乐费用  500元</w:t>
      </w:r>
    </w:p>
    <w:p w:rsidR="00CD6CDD" w:rsidRDefault="00CD6CDD" w:rsidP="00CD6CDD">
      <w:pPr>
        <w:pStyle w:val="ab"/>
        <w:spacing w:line="480" w:lineRule="exact"/>
        <w:ind w:firstLineChars="200" w:firstLine="480"/>
        <w:rPr>
          <w:rFonts w:ascii="仿宋_GB2312" w:eastAsia="仿宋_GB2312" w:hAnsi="黑体"/>
          <w:bCs/>
          <w:sz w:val="24"/>
        </w:rPr>
      </w:pPr>
      <w:r>
        <w:rPr>
          <w:rFonts w:ascii="仿宋_GB2312" w:eastAsia="仿宋_GB2312" w:hAnsi="黑体" w:hint="eastAsia"/>
          <w:bCs/>
          <w:sz w:val="24"/>
        </w:rPr>
        <w:t>5.证书  200元</w:t>
      </w:r>
    </w:p>
    <w:p w:rsidR="00CD6CDD" w:rsidRDefault="00CD6CDD" w:rsidP="00CD6CDD">
      <w:pPr>
        <w:pStyle w:val="ab"/>
        <w:spacing w:line="480" w:lineRule="exact"/>
        <w:ind w:firstLineChars="200" w:firstLine="480"/>
        <w:rPr>
          <w:rFonts w:ascii="仿宋_GB2312" w:eastAsia="仿宋_GB2312" w:hAnsi="黑体"/>
          <w:bCs/>
          <w:sz w:val="24"/>
        </w:rPr>
      </w:pPr>
      <w:r>
        <w:rPr>
          <w:rFonts w:ascii="仿宋_GB2312" w:eastAsia="仿宋_GB2312" w:hAnsi="黑体" w:hint="eastAsia"/>
          <w:bCs/>
          <w:sz w:val="24"/>
        </w:rPr>
        <w:t>预算：1200元</w:t>
      </w:r>
    </w:p>
    <w:p w:rsidR="00CD6CDD" w:rsidRDefault="00CD6CDD" w:rsidP="00CD6CDD"/>
    <w:p w:rsidR="00CD6CDD" w:rsidRDefault="00CD6CDD">
      <w:pPr>
        <w:rPr>
          <w:sz w:val="28"/>
          <w:szCs w:val="28"/>
        </w:rPr>
      </w:pPr>
    </w:p>
    <w:p w:rsidR="00CD6CDD" w:rsidRDefault="00CD6CDD" w:rsidP="00CD6CDD">
      <w:pPr>
        <w:pStyle w:val="ab"/>
        <w:spacing w:line="480" w:lineRule="exact"/>
        <w:ind w:firstLineChars="200" w:firstLine="643"/>
        <w:jc w:val="center"/>
        <w:rPr>
          <w:rFonts w:ascii="仿宋_GB2312" w:eastAsia="仿宋_GB2312" w:hAnsi="黑体" w:hint="eastAsia"/>
          <w:b/>
          <w:sz w:val="32"/>
          <w:szCs w:val="32"/>
        </w:rPr>
      </w:pPr>
    </w:p>
    <w:p w:rsidR="00CD6CDD" w:rsidRDefault="00CD6CDD" w:rsidP="00CD6CDD">
      <w:pPr>
        <w:pStyle w:val="ab"/>
        <w:spacing w:line="480" w:lineRule="exact"/>
        <w:jc w:val="center"/>
        <w:rPr>
          <w:rFonts w:ascii="仿宋_GB2312" w:eastAsia="仿宋_GB2312" w:hAnsi="黑体" w:hint="eastAsia"/>
          <w:b/>
          <w:sz w:val="32"/>
          <w:szCs w:val="32"/>
        </w:rPr>
      </w:pPr>
      <w:r>
        <w:rPr>
          <w:rFonts w:ascii="仿宋_GB2312" w:eastAsia="仿宋_GB2312" w:hAnsi="黑体" w:hint="eastAsia"/>
          <w:b/>
          <w:sz w:val="32"/>
          <w:szCs w:val="32"/>
        </w:rPr>
        <w:t>2019安徽工商职业学院“园林景观设计与施工”赛项规程</w:t>
      </w:r>
    </w:p>
    <w:p w:rsidR="00CD6CDD" w:rsidRDefault="00CD6CDD" w:rsidP="00CD6CDD">
      <w:pPr>
        <w:pStyle w:val="ab"/>
        <w:spacing w:line="480" w:lineRule="exact"/>
        <w:ind w:firstLineChars="200" w:firstLine="482"/>
        <w:rPr>
          <w:rFonts w:ascii="仿宋_GB2312" w:eastAsia="仿宋_GB2312" w:hAnsi="仿宋"/>
          <w:b/>
          <w:sz w:val="24"/>
        </w:rPr>
      </w:pPr>
    </w:p>
    <w:p w:rsidR="00CD6CDD" w:rsidRDefault="00CD6CDD" w:rsidP="00CD6CDD">
      <w:pPr>
        <w:pStyle w:val="ab"/>
        <w:numPr>
          <w:ilvl w:val="0"/>
          <w:numId w:val="5"/>
        </w:numPr>
        <w:spacing w:line="440" w:lineRule="exact"/>
        <w:rPr>
          <w:rFonts w:ascii="仿宋_GB2312" w:eastAsia="仿宋_GB2312" w:hAnsi="仿宋" w:hint="eastAsia"/>
          <w:sz w:val="24"/>
        </w:rPr>
      </w:pPr>
      <w:r>
        <w:rPr>
          <w:rFonts w:ascii="仿宋_GB2312" w:eastAsia="仿宋_GB2312" w:hAnsi="黑体" w:hint="eastAsia"/>
          <w:b/>
          <w:sz w:val="24"/>
        </w:rPr>
        <w:lastRenderedPageBreak/>
        <w:t>赛项名称</w:t>
      </w:r>
      <w:r>
        <w:rPr>
          <w:rFonts w:ascii="仿宋_GB2312" w:eastAsia="仿宋_GB2312" w:hAnsi="仿宋" w:hint="eastAsia"/>
          <w:sz w:val="24"/>
        </w:rPr>
        <w:t>：园林景观设计与施工赛项</w:t>
      </w:r>
    </w:p>
    <w:p w:rsidR="00CD6CDD" w:rsidRDefault="00CD6CDD" w:rsidP="00CD6CDD">
      <w:pPr>
        <w:pStyle w:val="ab"/>
        <w:numPr>
          <w:ilvl w:val="0"/>
          <w:numId w:val="5"/>
        </w:numPr>
        <w:spacing w:line="440" w:lineRule="exact"/>
        <w:rPr>
          <w:rFonts w:ascii="仿宋_GB2312" w:eastAsia="仿宋_GB2312" w:hAnsi="华文仿宋" w:cs="Arial" w:hint="eastAsia"/>
          <w:kern w:val="0"/>
          <w:sz w:val="24"/>
          <w:szCs w:val="22"/>
        </w:rPr>
      </w:pPr>
      <w:r>
        <w:rPr>
          <w:rFonts w:ascii="仿宋_GB2312" w:eastAsia="仿宋_GB2312" w:hAnsi="黑体" w:hint="eastAsia"/>
          <w:b/>
          <w:sz w:val="24"/>
        </w:rPr>
        <w:t>参赛对象：</w:t>
      </w:r>
      <w:r>
        <w:rPr>
          <w:rFonts w:ascii="仿宋_GB2312" w:eastAsia="仿宋_GB2312" w:hAnsi="华文仿宋" w:cs="Arial" w:hint="eastAsia"/>
          <w:kern w:val="0"/>
          <w:sz w:val="24"/>
          <w:szCs w:val="22"/>
        </w:rPr>
        <w:t>艺术设计学院建筑工程、建筑室内、环艺专业在籍全日制学生</w:t>
      </w:r>
    </w:p>
    <w:p w:rsidR="00CD6CDD" w:rsidRDefault="00CD6CDD" w:rsidP="00CD6CDD">
      <w:pPr>
        <w:pStyle w:val="ab"/>
        <w:spacing w:line="440" w:lineRule="exact"/>
        <w:rPr>
          <w:rFonts w:ascii="仿宋_GB2312" w:eastAsia="仿宋_GB2312" w:hAnsi="黑体"/>
          <w:b/>
          <w:sz w:val="24"/>
        </w:rPr>
      </w:pPr>
      <w:r>
        <w:rPr>
          <w:rFonts w:ascii="仿宋_GB2312" w:eastAsia="仿宋_GB2312" w:hAnsi="黑体" w:hint="eastAsia"/>
          <w:b/>
          <w:sz w:val="24"/>
        </w:rPr>
        <w:t>三、竞赛目的</w:t>
      </w:r>
    </w:p>
    <w:p w:rsidR="00CD6CDD" w:rsidRDefault="00CD6CDD" w:rsidP="00CD6CDD">
      <w:pPr>
        <w:spacing w:line="440" w:lineRule="exact"/>
        <w:ind w:firstLineChars="200" w:firstLine="480"/>
        <w:rPr>
          <w:rFonts w:ascii="仿宋_GB2312" w:eastAsia="仿宋_GB2312" w:hAnsi="华文仿宋" w:cs="Arial" w:hint="eastAsia"/>
          <w:kern w:val="0"/>
          <w:sz w:val="24"/>
        </w:rPr>
      </w:pPr>
      <w:r>
        <w:rPr>
          <w:rFonts w:ascii="仿宋_GB2312" w:eastAsia="仿宋_GB2312" w:hAnsi="华文仿宋" w:cs="Arial" w:hint="eastAsia"/>
          <w:kern w:val="0"/>
          <w:sz w:val="24"/>
        </w:rPr>
        <w:t>赛项以培养符合现代服务业要求的高素质、高技能的创新型人才为目标，通过项目竞赛，使高职学生具备根据市场与客户要求完成景观设计与施工的制作的能力，提升学生的职业素养；促进林业、园林专业建设与教学改革；推进高职院校与相关企业的合作，更好地实现工学结合的人才培养模式，为园林景观设计行业培养高素质的技能型人才。</w:t>
      </w:r>
    </w:p>
    <w:p w:rsidR="00CD6CDD" w:rsidRDefault="00CD6CDD" w:rsidP="00CD6CDD">
      <w:pPr>
        <w:pStyle w:val="ab"/>
        <w:spacing w:line="440" w:lineRule="exact"/>
        <w:rPr>
          <w:rFonts w:ascii="仿宋_GB2312" w:eastAsia="仿宋_GB2312" w:hAnsi="黑体"/>
          <w:b/>
          <w:sz w:val="24"/>
        </w:rPr>
      </w:pPr>
      <w:r>
        <w:rPr>
          <w:rFonts w:ascii="仿宋_GB2312" w:eastAsia="仿宋_GB2312" w:hAnsi="黑体" w:hint="eastAsia"/>
          <w:b/>
          <w:sz w:val="24"/>
        </w:rPr>
        <w:t>四、竞赛内容</w:t>
      </w:r>
    </w:p>
    <w:p w:rsidR="00CD6CDD" w:rsidRDefault="00CD6CDD" w:rsidP="00CD6CDD">
      <w:pPr>
        <w:adjustRightInd w:val="0"/>
        <w:snapToGrid w:val="0"/>
        <w:spacing w:line="440" w:lineRule="exact"/>
        <w:ind w:firstLineChars="200" w:firstLine="480"/>
        <w:rPr>
          <w:rFonts w:ascii="仿宋_GB2312" w:eastAsia="仿宋_GB2312" w:hAnsi="华文仿宋" w:cs="Arial" w:hint="eastAsia"/>
          <w:kern w:val="0"/>
          <w:sz w:val="24"/>
        </w:rPr>
      </w:pPr>
      <w:r>
        <w:rPr>
          <w:rFonts w:ascii="仿宋_GB2312" w:eastAsia="仿宋_GB2312" w:hAnsi="华文仿宋" w:cs="Arial" w:hint="eastAsia"/>
          <w:kern w:val="0"/>
          <w:sz w:val="24"/>
        </w:rPr>
        <w:t>景观设计与施工赛项包括电脑设计绘制与施工两大竞赛内容。</w:t>
      </w:r>
    </w:p>
    <w:p w:rsidR="00CD6CDD" w:rsidRDefault="00CD6CDD" w:rsidP="00CD6CDD">
      <w:pPr>
        <w:adjustRightInd w:val="0"/>
        <w:snapToGrid w:val="0"/>
        <w:spacing w:line="440" w:lineRule="exact"/>
        <w:ind w:firstLineChars="200" w:firstLine="480"/>
        <w:rPr>
          <w:rFonts w:ascii="仿宋_GB2312" w:eastAsia="仿宋_GB2312" w:hAnsi="华文仿宋" w:cs="Arial" w:hint="eastAsia"/>
          <w:kern w:val="0"/>
          <w:sz w:val="24"/>
        </w:rPr>
      </w:pPr>
      <w:r>
        <w:rPr>
          <w:rFonts w:ascii="仿宋_GB2312" w:eastAsia="仿宋_GB2312" w:hAnsi="华文仿宋" w:cs="Arial" w:hint="eastAsia"/>
          <w:kern w:val="0"/>
          <w:sz w:val="24"/>
        </w:rPr>
        <w:t>电脑绘图比赛时长3小时，满分100分。</w:t>
      </w:r>
    </w:p>
    <w:p w:rsidR="00CD6CDD" w:rsidRDefault="00CD6CDD" w:rsidP="00CD6CDD">
      <w:pPr>
        <w:adjustRightInd w:val="0"/>
        <w:snapToGrid w:val="0"/>
        <w:spacing w:line="440" w:lineRule="exact"/>
        <w:ind w:firstLineChars="200" w:firstLine="480"/>
        <w:rPr>
          <w:rFonts w:ascii="仿宋_GB2312" w:eastAsia="仿宋_GB2312" w:hAnsi="华文仿宋" w:cs="Arial" w:hint="eastAsia"/>
          <w:kern w:val="0"/>
          <w:sz w:val="24"/>
        </w:rPr>
      </w:pPr>
      <w:r>
        <w:rPr>
          <w:rFonts w:ascii="仿宋_GB2312" w:eastAsia="仿宋_GB2312" w:hAnsi="华文仿宋" w:cs="Arial" w:hint="eastAsia"/>
          <w:kern w:val="0"/>
          <w:sz w:val="24"/>
        </w:rPr>
        <w:t>施工制作比赛时长4小时，满分100分。</w:t>
      </w:r>
    </w:p>
    <w:p w:rsidR="00CD6CDD" w:rsidRDefault="00CD6CDD" w:rsidP="00CD6CDD">
      <w:pPr>
        <w:adjustRightInd w:val="0"/>
        <w:snapToGrid w:val="0"/>
        <w:spacing w:line="440" w:lineRule="exact"/>
        <w:ind w:firstLineChars="200" w:firstLine="480"/>
        <w:rPr>
          <w:rFonts w:ascii="仿宋_GB2312" w:eastAsia="仿宋_GB2312" w:hAnsi="华文仿宋" w:cs="Arial" w:hint="eastAsia"/>
          <w:kern w:val="0"/>
          <w:sz w:val="24"/>
        </w:rPr>
      </w:pPr>
      <w:r>
        <w:rPr>
          <w:rFonts w:ascii="仿宋_GB2312" w:eastAsia="仿宋_GB2312" w:hAnsi="华文仿宋" w:cs="Arial" w:hint="eastAsia"/>
          <w:kern w:val="0"/>
          <w:sz w:val="24"/>
        </w:rPr>
        <w:t>比赛电脑、施工主材辅材由组委会统一提供，选手不得自带。</w:t>
      </w:r>
      <w:bookmarkStart w:id="0" w:name="_GoBack"/>
      <w:bookmarkEnd w:id="0"/>
    </w:p>
    <w:p w:rsidR="00CD6CDD" w:rsidRDefault="00CD6CDD" w:rsidP="00CD6CDD">
      <w:pPr>
        <w:adjustRightInd w:val="0"/>
        <w:snapToGrid w:val="0"/>
        <w:spacing w:line="440" w:lineRule="exact"/>
        <w:ind w:firstLineChars="200" w:firstLine="480"/>
        <w:rPr>
          <w:rFonts w:ascii="仿宋_GB2312" w:eastAsia="仿宋_GB2312" w:hAnsi="华文仿宋" w:cs="Arial" w:hint="eastAsia"/>
          <w:kern w:val="0"/>
          <w:sz w:val="24"/>
        </w:rPr>
      </w:pPr>
      <w:r>
        <w:rPr>
          <w:rFonts w:ascii="仿宋_GB2312" w:eastAsia="仿宋_GB2312" w:hAnsi="华文仿宋" w:cs="Arial" w:hint="eastAsia"/>
          <w:kern w:val="0"/>
          <w:sz w:val="24"/>
        </w:rPr>
        <w:t>竞赛题目：小花园景观设计与施工</w:t>
      </w:r>
    </w:p>
    <w:p w:rsidR="00CD6CDD" w:rsidRDefault="00CD6CDD" w:rsidP="00CD6CDD">
      <w:pPr>
        <w:adjustRightInd w:val="0"/>
        <w:snapToGrid w:val="0"/>
        <w:spacing w:line="440" w:lineRule="exact"/>
        <w:ind w:firstLineChars="200" w:firstLine="480"/>
        <w:rPr>
          <w:rFonts w:ascii="仿宋_GB2312" w:eastAsia="仿宋_GB2312" w:hAnsi="华文仿宋" w:cs="Arial" w:hint="eastAsia"/>
          <w:kern w:val="0"/>
          <w:sz w:val="24"/>
        </w:rPr>
      </w:pPr>
      <w:r>
        <w:rPr>
          <w:rFonts w:ascii="仿宋_GB2312" w:eastAsia="仿宋_GB2312" w:hAnsi="华文仿宋" w:cs="Arial" w:hint="eastAsia"/>
          <w:kern w:val="0"/>
          <w:sz w:val="24"/>
        </w:rPr>
        <w:t>绘图设计比赛要求：选手依据提供4M*5M场地平面图 ，在规定的3小时内完成小花园园林景观设计施工图纸一套，图纸包括：总平图、尺寸定位图、网格放线图、竖向标高图、平面索引图、铺装结构详图、景墙座椅结构详图、木作结构详图、植物配置图、总平面水电图等。</w:t>
      </w:r>
    </w:p>
    <w:p w:rsidR="00CD6CDD" w:rsidRDefault="00CD6CDD" w:rsidP="00CD6CDD">
      <w:pPr>
        <w:adjustRightInd w:val="0"/>
        <w:snapToGrid w:val="0"/>
        <w:spacing w:line="440" w:lineRule="exact"/>
        <w:ind w:firstLineChars="200" w:firstLine="480"/>
        <w:rPr>
          <w:rFonts w:ascii="仿宋_GB2312" w:eastAsia="仿宋_GB2312" w:hAnsi="华文仿宋" w:cs="Arial" w:hint="eastAsia"/>
          <w:kern w:val="0"/>
          <w:sz w:val="24"/>
        </w:rPr>
      </w:pPr>
      <w:r>
        <w:rPr>
          <w:rFonts w:ascii="仿宋_GB2312" w:eastAsia="仿宋_GB2312" w:hAnsi="华文仿宋" w:cs="Arial" w:hint="eastAsia"/>
          <w:kern w:val="0"/>
          <w:sz w:val="24"/>
        </w:rPr>
        <w:t>施工比赛要求：施工选手根据提供的施工图纸，在3M*3M 场地内进行砌筑（墙体或花坛砌筑）、园路铺装作业施工，选手只能选用提供的材料。施工过程必须按照规范要求施工、施工完成后必须对场地及周围做清扫工作、工具归还清点工作。</w:t>
      </w:r>
    </w:p>
    <w:p w:rsidR="00CD6CDD" w:rsidRDefault="00CD6CDD" w:rsidP="00CD6CDD">
      <w:pPr>
        <w:adjustRightInd w:val="0"/>
        <w:snapToGrid w:val="0"/>
        <w:spacing w:line="440" w:lineRule="exact"/>
        <w:ind w:firstLineChars="200" w:firstLine="480"/>
        <w:rPr>
          <w:rFonts w:ascii="仿宋_GB2312" w:eastAsia="仿宋_GB2312" w:hAnsi="华文仿宋" w:cs="Arial" w:hint="eastAsia"/>
          <w:kern w:val="0"/>
          <w:sz w:val="24"/>
        </w:rPr>
      </w:pPr>
      <w:r>
        <w:rPr>
          <w:rFonts w:ascii="仿宋_GB2312" w:eastAsia="仿宋_GB2312" w:hAnsi="华文仿宋" w:cs="Arial" w:hint="eastAsia"/>
          <w:kern w:val="0"/>
          <w:sz w:val="24"/>
        </w:rPr>
        <w:t>施工部分竞赛时长4小时</w:t>
      </w:r>
    </w:p>
    <w:p w:rsidR="00CD6CDD" w:rsidRDefault="00CD6CDD" w:rsidP="00CD6CDD">
      <w:pPr>
        <w:pStyle w:val="ab"/>
        <w:numPr>
          <w:ilvl w:val="0"/>
          <w:numId w:val="6"/>
        </w:numPr>
        <w:spacing w:line="440" w:lineRule="exact"/>
        <w:rPr>
          <w:rFonts w:ascii="仿宋_GB2312" w:eastAsia="仿宋_GB2312" w:hAnsi="黑体" w:hint="eastAsia"/>
          <w:b/>
          <w:sz w:val="24"/>
        </w:rPr>
      </w:pPr>
      <w:r>
        <w:rPr>
          <w:rFonts w:ascii="仿宋_GB2312" w:eastAsia="仿宋_GB2312" w:hAnsi="黑体" w:hint="eastAsia"/>
          <w:b/>
          <w:sz w:val="24"/>
        </w:rPr>
        <w:t>竞赛日程安排（包含</w:t>
      </w:r>
      <w:r>
        <w:rPr>
          <w:rFonts w:ascii="仿宋_GB2312" w:eastAsia="仿宋_GB2312" w:hAnsi="黑体"/>
          <w:b/>
          <w:sz w:val="24"/>
        </w:rPr>
        <w:t>决赛时间</w:t>
      </w:r>
      <w:r>
        <w:rPr>
          <w:rFonts w:ascii="仿宋_GB2312" w:eastAsia="仿宋_GB2312" w:hAnsi="黑体" w:hint="eastAsia"/>
          <w:b/>
          <w:sz w:val="24"/>
        </w:rPr>
        <w:t>）</w:t>
      </w:r>
    </w:p>
    <w:p w:rsidR="00CD6CDD" w:rsidRDefault="00CD6CDD" w:rsidP="00CD6CDD">
      <w:pPr>
        <w:pStyle w:val="ab"/>
        <w:spacing w:line="440" w:lineRule="exact"/>
        <w:rPr>
          <w:rFonts w:ascii="仿宋_GB2312" w:eastAsia="仿宋_GB2312" w:hAnsi="华文仿宋" w:cs="Arial" w:hint="eastAsia"/>
          <w:kern w:val="0"/>
          <w:sz w:val="24"/>
        </w:rPr>
      </w:pPr>
      <w:r>
        <w:rPr>
          <w:rFonts w:ascii="仿宋_GB2312" w:eastAsia="仿宋_GB2312" w:hAnsi="华文仿宋" w:cs="Arial" w:hint="eastAsia"/>
          <w:kern w:val="0"/>
          <w:sz w:val="24"/>
        </w:rPr>
        <w:t xml:space="preserve">  绘图设计比赛时间：12月23日（周一）下午1:30—4:30</w:t>
      </w:r>
    </w:p>
    <w:p w:rsidR="00CD6CDD" w:rsidRDefault="00CD6CDD" w:rsidP="00CD6CDD">
      <w:pPr>
        <w:pStyle w:val="ab"/>
        <w:spacing w:line="440" w:lineRule="exact"/>
        <w:rPr>
          <w:rFonts w:ascii="仿宋_GB2312" w:eastAsia="仿宋_GB2312" w:hAnsi="华文仿宋" w:cs="Arial" w:hint="eastAsia"/>
          <w:kern w:val="0"/>
          <w:sz w:val="24"/>
        </w:rPr>
      </w:pPr>
      <w:r>
        <w:rPr>
          <w:rFonts w:ascii="仿宋_GB2312" w:eastAsia="仿宋_GB2312" w:hAnsi="华文仿宋" w:cs="Arial" w:hint="eastAsia"/>
          <w:kern w:val="0"/>
          <w:sz w:val="24"/>
        </w:rPr>
        <w:t xml:space="preserve">  施工比赛时间：12月25、26日（周三、周四）下午12:30—4:30</w:t>
      </w:r>
    </w:p>
    <w:p w:rsidR="00CD6CDD" w:rsidRDefault="00CD6CDD" w:rsidP="00CD6CDD">
      <w:pPr>
        <w:pStyle w:val="ab"/>
        <w:spacing w:line="440" w:lineRule="exact"/>
        <w:rPr>
          <w:rFonts w:ascii="仿宋_GB2312" w:eastAsia="仿宋_GB2312" w:hAnsi="华文仿宋" w:cs="Arial" w:hint="eastAsia"/>
          <w:kern w:val="0"/>
          <w:sz w:val="24"/>
        </w:rPr>
      </w:pPr>
      <w:r>
        <w:rPr>
          <w:rFonts w:ascii="仿宋_GB2312" w:eastAsia="仿宋_GB2312" w:hAnsi="华文仿宋" w:cs="Arial" w:hint="eastAsia"/>
          <w:kern w:val="0"/>
          <w:sz w:val="24"/>
        </w:rPr>
        <w:t xml:space="preserve">  （施工赛项如遇天气等问题 另作调整）</w:t>
      </w:r>
    </w:p>
    <w:p w:rsidR="00CD6CDD" w:rsidRPr="00CD6CDD" w:rsidRDefault="00CD6CDD" w:rsidP="00CD6CDD">
      <w:pPr>
        <w:pStyle w:val="ab"/>
        <w:spacing w:line="440" w:lineRule="exact"/>
        <w:rPr>
          <w:rFonts w:ascii="仿宋_GB2312" w:eastAsia="仿宋_GB2312" w:hAnsi="黑体" w:hint="eastAsia"/>
          <w:bCs/>
          <w:sz w:val="24"/>
        </w:rPr>
      </w:pPr>
      <w:r>
        <w:rPr>
          <w:rFonts w:ascii="仿宋_GB2312" w:eastAsia="仿宋_GB2312" w:hAnsi="黑体" w:hint="eastAsia"/>
          <w:b/>
          <w:sz w:val="24"/>
        </w:rPr>
        <w:t>七、指导教师：</w:t>
      </w:r>
      <w:r>
        <w:rPr>
          <w:rFonts w:ascii="仿宋_GB2312" w:eastAsia="仿宋_GB2312" w:hAnsi="黑体" w:hint="eastAsia"/>
          <w:bCs/>
          <w:sz w:val="24"/>
        </w:rPr>
        <w:t>焦小岚、瞿晨、刘义付、邱志斌</w:t>
      </w:r>
    </w:p>
    <w:p w:rsidR="00CD6CDD" w:rsidRDefault="00CD6CDD" w:rsidP="00CD6CDD">
      <w:pPr>
        <w:pStyle w:val="ab"/>
        <w:spacing w:line="440" w:lineRule="exact"/>
        <w:rPr>
          <w:rFonts w:ascii="仿宋_GB2312" w:eastAsia="仿宋_GB2312" w:hAnsi="黑体" w:hint="eastAsia"/>
          <w:b/>
          <w:sz w:val="24"/>
        </w:rPr>
      </w:pPr>
      <w:r>
        <w:rPr>
          <w:rFonts w:ascii="仿宋_GB2312" w:eastAsia="仿宋_GB2312" w:hAnsi="黑体" w:hint="eastAsia"/>
          <w:b/>
          <w:sz w:val="24"/>
        </w:rPr>
        <w:t>九、奖项设置</w:t>
      </w:r>
    </w:p>
    <w:p w:rsidR="00CD6CDD" w:rsidRPr="00CD6CDD" w:rsidRDefault="00CD6CDD" w:rsidP="00CD6CDD">
      <w:pPr>
        <w:pStyle w:val="ab"/>
        <w:spacing w:line="440" w:lineRule="exact"/>
        <w:rPr>
          <w:rFonts w:ascii="仿宋_GB2312" w:eastAsia="仿宋_GB2312" w:hAnsi="黑体" w:hint="eastAsia"/>
          <w:bCs/>
          <w:sz w:val="24"/>
        </w:rPr>
      </w:pPr>
      <w:r>
        <w:rPr>
          <w:rFonts w:ascii="仿宋_GB2312" w:eastAsia="仿宋_GB2312" w:hAnsi="黑体" w:hint="eastAsia"/>
          <w:bCs/>
          <w:sz w:val="24"/>
        </w:rPr>
        <w:t>奖项设置：一等奖（按照参赛队的10%）、二等奖（按照参赛队的20%）、三等奖（按照参赛队的30%）</w:t>
      </w:r>
    </w:p>
    <w:p w:rsidR="00CD6CDD" w:rsidRDefault="00CD6CDD" w:rsidP="00CD6CDD">
      <w:pPr>
        <w:pStyle w:val="ab"/>
        <w:numPr>
          <w:ilvl w:val="0"/>
          <w:numId w:val="7"/>
        </w:numPr>
        <w:spacing w:line="440" w:lineRule="exact"/>
        <w:rPr>
          <w:rFonts w:ascii="仿宋_GB2312" w:eastAsia="仿宋_GB2312" w:hAnsi="黑体" w:hint="eastAsia"/>
          <w:b/>
          <w:sz w:val="24"/>
        </w:rPr>
      </w:pPr>
      <w:r>
        <w:rPr>
          <w:rFonts w:ascii="仿宋_GB2312" w:eastAsia="仿宋_GB2312" w:hAnsi="黑体" w:hint="eastAsia"/>
          <w:b/>
          <w:sz w:val="24"/>
        </w:rPr>
        <w:lastRenderedPageBreak/>
        <w:t>预算</w:t>
      </w:r>
    </w:p>
    <w:p w:rsidR="00CD6CDD" w:rsidRDefault="00CD6CDD" w:rsidP="00CD6CDD">
      <w:pPr>
        <w:pStyle w:val="ab"/>
        <w:spacing w:line="440" w:lineRule="exact"/>
        <w:rPr>
          <w:rFonts w:ascii="仿宋_GB2312" w:eastAsia="仿宋_GB2312" w:hAnsi="黑体" w:hint="eastAsia"/>
          <w:bCs/>
          <w:sz w:val="24"/>
        </w:rPr>
      </w:pPr>
      <w:r>
        <w:rPr>
          <w:rFonts w:ascii="仿宋_GB2312" w:eastAsia="仿宋_GB2312" w:hAnsi="黑体" w:hint="eastAsia"/>
          <w:bCs/>
          <w:sz w:val="24"/>
        </w:rPr>
        <w:t>该项目所需材料费用，2420元/队，4队伍共需费用为：9680元。</w:t>
      </w:r>
    </w:p>
    <w:tbl>
      <w:tblPr>
        <w:tblpPr w:leftFromText="180" w:rightFromText="180" w:vertAnchor="text" w:horzAnchor="page" w:tblpX="1843" w:tblpY="227"/>
        <w:tblW w:w="8363" w:type="dxa"/>
        <w:tblLayout w:type="fixed"/>
        <w:tblLook w:val="0000" w:firstRow="0" w:lastRow="0" w:firstColumn="0" w:lastColumn="0" w:noHBand="0" w:noVBand="0"/>
      </w:tblPr>
      <w:tblGrid>
        <w:gridCol w:w="1306"/>
        <w:gridCol w:w="1940"/>
        <w:gridCol w:w="1640"/>
        <w:gridCol w:w="2485"/>
        <w:gridCol w:w="992"/>
      </w:tblGrid>
      <w:tr w:rsidR="00CD6CDD" w:rsidTr="00CD6CDD">
        <w:trPr>
          <w:trHeight w:val="1140"/>
        </w:trPr>
        <w:tc>
          <w:tcPr>
            <w:tcW w:w="8363" w:type="dxa"/>
            <w:gridSpan w:val="5"/>
            <w:tcBorders>
              <w:top w:val="single" w:sz="4" w:space="0" w:color="auto"/>
              <w:left w:val="single" w:sz="4" w:space="0" w:color="auto"/>
              <w:bottom w:val="single" w:sz="4" w:space="0" w:color="auto"/>
              <w:right w:val="single" w:sz="4" w:space="0" w:color="auto"/>
            </w:tcBorders>
            <w:vAlign w:val="center"/>
          </w:tcPr>
          <w:p w:rsidR="00CD6CDD" w:rsidRDefault="00CD6CDD" w:rsidP="00CD6CDD">
            <w:pPr>
              <w:widowControl/>
              <w:jc w:val="left"/>
              <w:rPr>
                <w:rFonts w:ascii="宋体" w:cs="宋体"/>
                <w:b/>
                <w:bCs/>
                <w:color w:val="000000"/>
                <w:kern w:val="0"/>
                <w:sz w:val="22"/>
              </w:rPr>
            </w:pPr>
            <w:r>
              <w:rPr>
                <w:rFonts w:ascii="宋体" w:hAnsi="宋体" w:cs="宋体"/>
                <w:b/>
                <w:bCs/>
                <w:color w:val="000000"/>
                <w:kern w:val="0"/>
                <w:sz w:val="22"/>
              </w:rPr>
              <w:t xml:space="preserve">              201</w:t>
            </w:r>
            <w:r>
              <w:rPr>
                <w:rFonts w:ascii="宋体" w:hAnsi="宋体" w:cs="宋体" w:hint="eastAsia"/>
                <w:b/>
                <w:bCs/>
                <w:color w:val="000000"/>
                <w:kern w:val="0"/>
                <w:sz w:val="22"/>
              </w:rPr>
              <w:t>9</w:t>
            </w:r>
            <w:r>
              <w:rPr>
                <w:rFonts w:ascii="宋体" w:hAnsi="宋体" w:cs="宋体" w:hint="eastAsia"/>
                <w:b/>
                <w:bCs/>
                <w:color w:val="000000"/>
                <w:kern w:val="0"/>
                <w:sz w:val="22"/>
              </w:rPr>
              <w:t>年学院技能大赛艺术设计学院园林景观设计施工项目费用清单</w:t>
            </w:r>
          </w:p>
        </w:tc>
      </w:tr>
      <w:tr w:rsidR="00CD6CDD" w:rsidTr="00CD6CDD">
        <w:trPr>
          <w:trHeight w:val="540"/>
        </w:trPr>
        <w:tc>
          <w:tcPr>
            <w:tcW w:w="7371" w:type="dxa"/>
            <w:gridSpan w:val="4"/>
            <w:tcBorders>
              <w:top w:val="single" w:sz="4" w:space="0" w:color="auto"/>
              <w:left w:val="single" w:sz="4" w:space="0" w:color="auto"/>
              <w:bottom w:val="single" w:sz="4" w:space="0" w:color="auto"/>
              <w:right w:val="single" w:sz="4" w:space="0" w:color="auto"/>
            </w:tcBorders>
            <w:vAlign w:val="center"/>
          </w:tcPr>
          <w:p w:rsidR="00CD6CDD" w:rsidRDefault="00CD6CDD" w:rsidP="00CD6CDD">
            <w:pPr>
              <w:widowControl/>
              <w:jc w:val="left"/>
              <w:rPr>
                <w:rFonts w:ascii="宋体" w:cs="宋体"/>
                <w:color w:val="000000"/>
                <w:kern w:val="0"/>
                <w:sz w:val="28"/>
                <w:szCs w:val="28"/>
              </w:rPr>
            </w:pPr>
            <w:r>
              <w:rPr>
                <w:rFonts w:ascii="宋体" w:hAnsi="宋体" w:cs="宋体"/>
                <w:color w:val="000000"/>
                <w:kern w:val="0"/>
                <w:sz w:val="28"/>
                <w:szCs w:val="28"/>
              </w:rPr>
              <w:t xml:space="preserve">                    </w:t>
            </w:r>
            <w:r>
              <w:rPr>
                <w:rFonts w:ascii="宋体" w:hAnsi="宋体" w:cs="宋体" w:hint="eastAsia"/>
                <w:color w:val="000000"/>
                <w:kern w:val="0"/>
                <w:sz w:val="28"/>
                <w:szCs w:val="28"/>
              </w:rPr>
              <w:t xml:space="preserve">      </w:t>
            </w:r>
            <w:r>
              <w:rPr>
                <w:rFonts w:ascii="宋体" w:hAnsi="宋体" w:cs="宋体"/>
                <w:color w:val="000000"/>
                <w:kern w:val="0"/>
                <w:szCs w:val="21"/>
              </w:rPr>
              <w:t xml:space="preserve">  </w:t>
            </w:r>
            <w:r>
              <w:rPr>
                <w:rFonts w:ascii="宋体" w:hAnsi="宋体" w:cs="宋体" w:hint="eastAsia"/>
                <w:b/>
                <w:bCs/>
                <w:color w:val="000000"/>
                <w:kern w:val="0"/>
                <w:szCs w:val="21"/>
              </w:rPr>
              <w:t>表</w:t>
            </w:r>
            <w:r>
              <w:rPr>
                <w:rFonts w:ascii="宋体" w:hAnsi="宋体" w:cs="宋体"/>
                <w:b/>
                <w:bCs/>
                <w:color w:val="000000"/>
                <w:kern w:val="0"/>
                <w:szCs w:val="21"/>
              </w:rPr>
              <w:t xml:space="preserve">1 </w:t>
            </w:r>
            <w:r>
              <w:rPr>
                <w:rFonts w:ascii="宋体" w:hAnsi="宋体" w:cs="宋体" w:hint="eastAsia"/>
                <w:b/>
                <w:bCs/>
                <w:color w:val="000000"/>
                <w:kern w:val="0"/>
                <w:szCs w:val="21"/>
              </w:rPr>
              <w:t>设备清单</w:t>
            </w: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left"/>
              <w:rPr>
                <w:rFonts w:ascii="宋体" w:cs="宋体"/>
                <w:color w:val="000000"/>
                <w:kern w:val="0"/>
                <w:sz w:val="22"/>
              </w:rPr>
            </w:pPr>
            <w:r>
              <w:rPr>
                <w:rFonts w:ascii="宋体" w:hAnsi="宋体" w:cs="宋体" w:hint="eastAsia"/>
                <w:color w:val="000000"/>
                <w:kern w:val="0"/>
                <w:sz w:val="22"/>
              </w:rPr>
              <w:t xml:space="preserve">　</w:t>
            </w:r>
          </w:p>
        </w:tc>
      </w:tr>
      <w:tr w:rsidR="00CD6CDD" w:rsidTr="00CD6CDD">
        <w:trPr>
          <w:trHeight w:val="600"/>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序号</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名称</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数量</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参数</w:t>
            </w: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 w:val="22"/>
              </w:rPr>
            </w:pPr>
            <w:r>
              <w:rPr>
                <w:rFonts w:ascii="宋体" w:hAnsi="宋体" w:cs="宋体" w:hint="eastAsia"/>
                <w:color w:val="000000"/>
                <w:kern w:val="0"/>
                <w:sz w:val="22"/>
              </w:rPr>
              <w:t>价格</w:t>
            </w:r>
          </w:p>
        </w:tc>
      </w:tr>
      <w:tr w:rsidR="00CD6CDD" w:rsidTr="00CD6CDD">
        <w:trPr>
          <w:trHeight w:val="736"/>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宋体" w:hAnsi="宋体" w:cs="宋体" w:hint="eastAsia"/>
                <w:color w:val="000000"/>
                <w:kern w:val="0"/>
                <w:szCs w:val="21"/>
              </w:rPr>
              <w:t>砖刀</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把</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等线" w:cs="宋体"/>
                <w:color w:val="000000"/>
                <w:kern w:val="0"/>
                <w:sz w:val="22"/>
              </w:rPr>
            </w:pPr>
            <w:r>
              <w:rPr>
                <w:rFonts w:ascii="宋体" w:hAnsi="宋体" w:cs="宋体" w:hint="eastAsia"/>
                <w:color w:val="000000"/>
                <w:kern w:val="0"/>
                <w:sz w:val="22"/>
              </w:rPr>
              <w:t>100</w:t>
            </w:r>
          </w:p>
        </w:tc>
      </w:tr>
      <w:tr w:rsidR="00CD6CDD" w:rsidTr="00CD6CDD">
        <w:trPr>
          <w:trHeight w:val="602"/>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宋体" w:hAnsi="宋体" w:cs="宋体" w:hint="eastAsia"/>
                <w:color w:val="000000"/>
                <w:kern w:val="0"/>
                <w:szCs w:val="21"/>
              </w:rPr>
              <w:t>抹子</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把</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等线" w:cs="宋体"/>
                <w:color w:val="000000"/>
                <w:kern w:val="0"/>
                <w:sz w:val="22"/>
              </w:rPr>
            </w:pPr>
            <w:r>
              <w:rPr>
                <w:rFonts w:ascii="宋体" w:hAnsi="宋体" w:cs="宋体" w:hint="eastAsia"/>
                <w:color w:val="000000"/>
                <w:kern w:val="0"/>
                <w:sz w:val="22"/>
              </w:rPr>
              <w:t>100</w:t>
            </w:r>
          </w:p>
        </w:tc>
      </w:tr>
      <w:tr w:rsidR="00CD6CDD" w:rsidTr="00CD6CDD">
        <w:trPr>
          <w:trHeight w:val="547"/>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hint="eastAsia"/>
                <w:color w:val="000000"/>
                <w:kern w:val="0"/>
                <w:sz w:val="24"/>
                <w:szCs w:val="24"/>
              </w:rPr>
            </w:pPr>
            <w:r>
              <w:rPr>
                <w:rFonts w:ascii="仿宋" w:eastAsia="仿宋" w:hAnsi="仿宋" w:cs="宋体" w:hint="eastAsia"/>
                <w:color w:val="000000"/>
                <w:kern w:val="0"/>
                <w:sz w:val="24"/>
                <w:szCs w:val="24"/>
              </w:rPr>
              <w:t>3</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 w:val="24"/>
                <w:szCs w:val="24"/>
              </w:rPr>
            </w:pPr>
            <w:r>
              <w:rPr>
                <w:rFonts w:ascii="宋体" w:hAnsi="宋体" w:cs="宋体" w:hint="eastAsia"/>
                <w:color w:val="000000"/>
                <w:kern w:val="0"/>
                <w:szCs w:val="21"/>
              </w:rPr>
              <w:t>手套</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color w:val="000000"/>
                <w:kern w:val="0"/>
                <w:szCs w:val="21"/>
              </w:rPr>
              <w:t>10</w:t>
            </w:r>
            <w:r>
              <w:rPr>
                <w:rFonts w:ascii="宋体" w:hAnsi="宋体" w:cs="宋体" w:hint="eastAsia"/>
                <w:color w:val="000000"/>
                <w:kern w:val="0"/>
                <w:szCs w:val="21"/>
              </w:rPr>
              <w:t>副</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宋体" w:hAnsi="宋体" w:cs="宋体" w:hint="eastAsia"/>
                <w:color w:val="000000"/>
                <w:kern w:val="0"/>
                <w:szCs w:val="21"/>
              </w:rPr>
              <w:t>绝缘</w:t>
            </w: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 w:val="22"/>
              </w:rPr>
            </w:pPr>
            <w:r>
              <w:rPr>
                <w:rFonts w:ascii="宋体" w:hAnsi="宋体" w:cs="宋体"/>
                <w:color w:val="000000"/>
                <w:kern w:val="0"/>
                <w:sz w:val="22"/>
              </w:rPr>
              <w:t>30</w:t>
            </w:r>
          </w:p>
        </w:tc>
      </w:tr>
      <w:tr w:rsidR="00CD6CDD" w:rsidTr="00CD6CDD">
        <w:trPr>
          <w:trHeight w:val="495"/>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宋体" w:eastAsia="等线" w:cs="宋体" w:hint="eastAsia"/>
                <w:color w:val="000000"/>
                <w:kern w:val="0"/>
                <w:szCs w:val="21"/>
              </w:rPr>
            </w:pPr>
            <w:r>
              <w:rPr>
                <w:rFonts w:ascii="宋体" w:hAnsi="宋体" w:cs="宋体" w:hint="eastAsia"/>
                <w:color w:val="000000"/>
                <w:kern w:val="0"/>
                <w:szCs w:val="21"/>
              </w:rPr>
              <w:t>4</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口罩</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包</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纱布材质</w:t>
            </w:r>
            <w:r>
              <w:rPr>
                <w:rFonts w:ascii="宋体" w:hAnsi="宋体" w:cs="宋体"/>
                <w:color w:val="000000"/>
                <w:kern w:val="0"/>
                <w:szCs w:val="21"/>
              </w:rPr>
              <w:t xml:space="preserve">   </w:t>
            </w:r>
            <w:r>
              <w:rPr>
                <w:rFonts w:ascii="宋体" w:hAnsi="宋体" w:cs="宋体" w:hint="eastAsia"/>
                <w:color w:val="000000"/>
                <w:kern w:val="0"/>
                <w:szCs w:val="21"/>
              </w:rPr>
              <w:t>防尘型</w:t>
            </w: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等线" w:cs="宋体"/>
                <w:color w:val="000000"/>
                <w:kern w:val="0"/>
                <w:sz w:val="22"/>
              </w:rPr>
            </w:pPr>
            <w:r>
              <w:rPr>
                <w:rFonts w:ascii="宋体" w:hAnsi="宋体" w:cs="宋体" w:hint="eastAsia"/>
                <w:color w:val="000000"/>
                <w:kern w:val="0"/>
                <w:sz w:val="22"/>
              </w:rPr>
              <w:t>30</w:t>
            </w:r>
          </w:p>
        </w:tc>
      </w:tr>
      <w:tr w:rsidR="00CD6CDD" w:rsidTr="00CD6CDD">
        <w:trPr>
          <w:trHeight w:val="457"/>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宋体" w:eastAsia="等线" w:cs="宋体" w:hint="eastAsia"/>
                <w:color w:val="000000"/>
                <w:kern w:val="0"/>
                <w:szCs w:val="21"/>
              </w:rPr>
            </w:pPr>
            <w:r>
              <w:rPr>
                <w:rFonts w:ascii="宋体" w:cs="宋体" w:hint="eastAsia"/>
                <w:color w:val="000000"/>
                <w:kern w:val="0"/>
                <w:szCs w:val="21"/>
              </w:rPr>
              <w:t>5</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等线" w:cs="宋体" w:hint="eastAsia"/>
                <w:color w:val="000000"/>
                <w:kern w:val="0"/>
                <w:szCs w:val="21"/>
              </w:rPr>
            </w:pPr>
            <w:r>
              <w:rPr>
                <w:rFonts w:ascii="宋体" w:cs="宋体" w:hint="eastAsia"/>
                <w:color w:val="000000"/>
                <w:kern w:val="0"/>
                <w:szCs w:val="21"/>
              </w:rPr>
              <w:t>铁锹</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等线" w:cs="宋体" w:hint="eastAsia"/>
                <w:color w:val="000000"/>
                <w:kern w:val="0"/>
                <w:szCs w:val="21"/>
              </w:rPr>
            </w:pPr>
            <w:r>
              <w:rPr>
                <w:rFonts w:ascii="宋体" w:cs="宋体" w:hint="eastAsia"/>
                <w:color w:val="000000"/>
                <w:kern w:val="0"/>
                <w:szCs w:val="21"/>
              </w:rPr>
              <w:t>4</w:t>
            </w:r>
            <w:r>
              <w:rPr>
                <w:rFonts w:ascii="宋体" w:cs="宋体" w:hint="eastAsia"/>
                <w:color w:val="000000"/>
                <w:kern w:val="0"/>
                <w:szCs w:val="21"/>
              </w:rPr>
              <w:t>把</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等线" w:cs="宋体"/>
                <w:color w:val="000000"/>
                <w:kern w:val="0"/>
                <w:sz w:val="22"/>
              </w:rPr>
            </w:pPr>
            <w:r>
              <w:rPr>
                <w:rFonts w:ascii="宋体" w:cs="宋体" w:hint="eastAsia"/>
                <w:color w:val="000000"/>
                <w:kern w:val="0"/>
                <w:sz w:val="22"/>
              </w:rPr>
              <w:t>160</w:t>
            </w:r>
          </w:p>
        </w:tc>
      </w:tr>
      <w:tr w:rsidR="00CD6CDD" w:rsidTr="00CD6CDD">
        <w:trPr>
          <w:trHeight w:val="464"/>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color w:val="000000"/>
                <w:kern w:val="0"/>
                <w:sz w:val="22"/>
              </w:rPr>
            </w:pPr>
            <w:r>
              <w:rPr>
                <w:rFonts w:ascii="宋体" w:cs="宋体" w:hint="eastAsia"/>
                <w:color w:val="000000"/>
                <w:kern w:val="0"/>
                <w:sz w:val="22"/>
              </w:rPr>
              <w:t>420</w:t>
            </w:r>
          </w:p>
        </w:tc>
      </w:tr>
      <w:tr w:rsidR="00CD6CDD" w:rsidTr="00CD6CDD">
        <w:trPr>
          <w:trHeight w:val="702"/>
        </w:trPr>
        <w:tc>
          <w:tcPr>
            <w:tcW w:w="8363" w:type="dxa"/>
            <w:gridSpan w:val="5"/>
            <w:tcBorders>
              <w:top w:val="single" w:sz="4" w:space="0" w:color="auto"/>
              <w:left w:val="single" w:sz="4" w:space="0" w:color="auto"/>
              <w:bottom w:val="single" w:sz="4" w:space="0" w:color="auto"/>
              <w:right w:val="single" w:sz="4" w:space="0" w:color="auto"/>
            </w:tcBorders>
            <w:vAlign w:val="center"/>
          </w:tcPr>
          <w:p w:rsidR="00CD6CDD" w:rsidRDefault="00CD6CDD" w:rsidP="00CD6CDD">
            <w:pPr>
              <w:widowControl/>
              <w:jc w:val="center"/>
              <w:rPr>
                <w:rFonts w:ascii="宋体" w:cs="宋体"/>
                <w:b/>
                <w:bCs/>
                <w:color w:val="000000"/>
                <w:kern w:val="0"/>
                <w:szCs w:val="21"/>
              </w:rPr>
            </w:pPr>
            <w:r>
              <w:rPr>
                <w:rFonts w:ascii="宋体" w:hAnsi="宋体" w:cs="宋体" w:hint="eastAsia"/>
                <w:b/>
                <w:bCs/>
                <w:color w:val="000000"/>
                <w:kern w:val="0"/>
                <w:szCs w:val="21"/>
              </w:rPr>
              <w:t>表</w:t>
            </w:r>
            <w:r>
              <w:rPr>
                <w:rFonts w:ascii="宋体" w:hAnsi="宋体" w:cs="宋体"/>
                <w:b/>
                <w:bCs/>
                <w:color w:val="000000"/>
                <w:kern w:val="0"/>
                <w:szCs w:val="21"/>
              </w:rPr>
              <w:t xml:space="preserve">2 </w:t>
            </w:r>
            <w:r>
              <w:rPr>
                <w:rFonts w:ascii="宋体" w:hAnsi="宋体" w:cs="宋体" w:hint="eastAsia"/>
                <w:b/>
                <w:bCs/>
                <w:color w:val="000000"/>
                <w:kern w:val="0"/>
                <w:szCs w:val="21"/>
              </w:rPr>
              <w:t>材料清单</w:t>
            </w:r>
          </w:p>
        </w:tc>
      </w:tr>
      <w:tr w:rsidR="00CD6CDD" w:rsidTr="00CD6CDD">
        <w:trPr>
          <w:trHeight w:val="559"/>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序号</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名称</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数量</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参数</w:t>
            </w: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 w:val="22"/>
              </w:rPr>
            </w:pPr>
          </w:p>
        </w:tc>
      </w:tr>
      <w:tr w:rsidR="00CD6CDD" w:rsidTr="00CD6CDD">
        <w:trPr>
          <w:trHeight w:val="702"/>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青灰砖</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500</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hint="eastAsia"/>
                <w:color w:val="000000"/>
                <w:kern w:val="0"/>
                <w:sz w:val="22"/>
              </w:rPr>
            </w:pPr>
            <w:r>
              <w:rPr>
                <w:rFonts w:ascii="宋体" w:hAnsi="宋体" w:cs="宋体" w:hint="eastAsia"/>
                <w:color w:val="000000"/>
                <w:kern w:val="0"/>
                <w:sz w:val="22"/>
              </w:rPr>
              <w:t>500</w:t>
            </w:r>
          </w:p>
        </w:tc>
      </w:tr>
      <w:tr w:rsidR="00CD6CDD" w:rsidTr="00CD6CDD">
        <w:trPr>
          <w:trHeight w:val="619"/>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红色透水砖</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200</w:t>
            </w:r>
            <w:r>
              <w:rPr>
                <w:rFonts w:ascii="宋体" w:hAnsi="宋体" w:cs="宋体" w:hint="eastAsia"/>
                <w:color w:val="000000"/>
                <w:kern w:val="0"/>
                <w:szCs w:val="21"/>
              </w:rPr>
              <w:t>块</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color w:val="000000"/>
                <w:kern w:val="0"/>
                <w:sz w:val="22"/>
              </w:rPr>
            </w:pPr>
            <w:r>
              <w:rPr>
                <w:rFonts w:ascii="宋体" w:hAnsi="宋体" w:cs="宋体" w:hint="eastAsia"/>
                <w:color w:val="000000"/>
                <w:kern w:val="0"/>
                <w:sz w:val="22"/>
              </w:rPr>
              <w:t>250</w:t>
            </w:r>
          </w:p>
        </w:tc>
      </w:tr>
      <w:tr w:rsidR="00CD6CDD" w:rsidTr="00CD6CDD">
        <w:trPr>
          <w:trHeight w:val="559"/>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hint="eastAsia"/>
                <w:color w:val="000000"/>
                <w:kern w:val="0"/>
                <w:sz w:val="24"/>
                <w:szCs w:val="24"/>
              </w:rPr>
            </w:pPr>
            <w:r>
              <w:rPr>
                <w:rFonts w:ascii="仿宋" w:eastAsia="仿宋" w:hAnsi="仿宋" w:cs="宋体" w:hint="eastAsia"/>
                <w:color w:val="000000"/>
                <w:kern w:val="0"/>
                <w:sz w:val="24"/>
                <w:szCs w:val="24"/>
              </w:rPr>
              <w:t>3</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等线" w:cs="宋体" w:hint="eastAsia"/>
                <w:color w:val="000000"/>
                <w:kern w:val="0"/>
                <w:szCs w:val="21"/>
              </w:rPr>
            </w:pPr>
            <w:r>
              <w:rPr>
                <w:rFonts w:ascii="宋体" w:cs="宋体" w:hint="eastAsia"/>
                <w:color w:val="000000"/>
                <w:kern w:val="0"/>
                <w:szCs w:val="21"/>
              </w:rPr>
              <w:t>灰色透水砖</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200</w:t>
            </w:r>
            <w:r>
              <w:rPr>
                <w:rFonts w:ascii="宋体" w:hAnsi="宋体" w:cs="宋体" w:hint="eastAsia"/>
                <w:color w:val="000000"/>
                <w:kern w:val="0"/>
                <w:szCs w:val="21"/>
              </w:rPr>
              <w:t>块</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color w:val="000000"/>
                <w:kern w:val="0"/>
                <w:sz w:val="22"/>
              </w:rPr>
            </w:pPr>
            <w:r>
              <w:rPr>
                <w:rFonts w:ascii="宋体" w:hAnsi="宋体" w:cs="宋体" w:hint="eastAsia"/>
                <w:color w:val="000000"/>
                <w:kern w:val="0"/>
                <w:sz w:val="22"/>
              </w:rPr>
              <w:t>250</w:t>
            </w:r>
          </w:p>
        </w:tc>
      </w:tr>
      <w:tr w:rsidR="00CD6CDD" w:rsidTr="00CD6CDD">
        <w:trPr>
          <w:trHeight w:val="600"/>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hint="eastAsia"/>
                <w:color w:val="000000"/>
                <w:kern w:val="0"/>
                <w:sz w:val="24"/>
                <w:szCs w:val="24"/>
              </w:rPr>
            </w:pPr>
            <w:r>
              <w:rPr>
                <w:rFonts w:ascii="仿宋" w:eastAsia="仿宋" w:hAnsi="仿宋" w:cs="宋体" w:hint="eastAsia"/>
                <w:color w:val="000000"/>
                <w:kern w:val="0"/>
                <w:sz w:val="24"/>
                <w:szCs w:val="24"/>
              </w:rPr>
              <w:t>4</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等线" w:cs="宋体" w:hint="eastAsia"/>
                <w:color w:val="000000"/>
                <w:kern w:val="0"/>
                <w:szCs w:val="21"/>
              </w:rPr>
            </w:pPr>
            <w:r>
              <w:rPr>
                <w:rFonts w:ascii="宋体" w:hAnsi="宋体" w:cs="宋体" w:hint="eastAsia"/>
                <w:color w:val="000000"/>
                <w:kern w:val="0"/>
                <w:szCs w:val="21"/>
              </w:rPr>
              <w:t>花岗岩板</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10</w:t>
            </w:r>
            <w:r>
              <w:rPr>
                <w:rFonts w:ascii="宋体" w:hAnsi="宋体" w:cs="宋体" w:hint="eastAsia"/>
                <w:color w:val="000000"/>
                <w:kern w:val="0"/>
                <w:szCs w:val="21"/>
              </w:rPr>
              <w:t>块</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等线" w:cs="宋体"/>
                <w:color w:val="000000"/>
                <w:kern w:val="0"/>
                <w:szCs w:val="21"/>
              </w:rPr>
            </w:pPr>
            <w:r>
              <w:rPr>
                <w:rFonts w:ascii="宋体" w:hAnsi="宋体" w:cs="宋体" w:hint="eastAsia"/>
                <w:color w:val="000000"/>
                <w:kern w:val="0"/>
                <w:szCs w:val="21"/>
              </w:rPr>
              <w:t>500*250*30</w:t>
            </w:r>
            <w:r>
              <w:rPr>
                <w:rFonts w:ascii="宋体" w:hAnsi="宋体" w:cs="宋体" w:hint="eastAsia"/>
                <w:color w:val="000000"/>
                <w:kern w:val="0"/>
                <w:szCs w:val="21"/>
              </w:rPr>
              <w:t>芝麻白火烧面</w:t>
            </w: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color w:val="000000"/>
                <w:kern w:val="0"/>
                <w:sz w:val="22"/>
              </w:rPr>
            </w:pPr>
            <w:r>
              <w:rPr>
                <w:rFonts w:ascii="宋体" w:hAnsi="宋体" w:cs="宋体" w:hint="eastAsia"/>
                <w:color w:val="000000"/>
                <w:kern w:val="0"/>
                <w:sz w:val="22"/>
              </w:rPr>
              <w:t>300</w:t>
            </w:r>
          </w:p>
        </w:tc>
      </w:tr>
      <w:tr w:rsidR="00CD6CDD" w:rsidTr="00CD6CDD">
        <w:trPr>
          <w:trHeight w:val="600"/>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hint="eastAsia"/>
                <w:color w:val="000000"/>
                <w:kern w:val="0"/>
                <w:szCs w:val="21"/>
              </w:rPr>
            </w:pPr>
            <w:r>
              <w:rPr>
                <w:rFonts w:ascii="宋体" w:hAnsi="宋体" w:cs="宋体" w:hint="eastAsia"/>
                <w:color w:val="000000"/>
                <w:kern w:val="0"/>
                <w:szCs w:val="21"/>
              </w:rPr>
              <w:t>水泥</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color w:val="000000"/>
                <w:kern w:val="0"/>
                <w:szCs w:val="21"/>
              </w:rPr>
            </w:pPr>
            <w:r>
              <w:rPr>
                <w:rFonts w:ascii="宋体" w:hAnsi="宋体" w:cs="宋体" w:hint="eastAsia"/>
                <w:color w:val="000000"/>
                <w:kern w:val="0"/>
                <w:szCs w:val="21"/>
              </w:rPr>
              <w:t>5</w:t>
            </w:r>
            <w:r>
              <w:rPr>
                <w:rFonts w:ascii="宋体" w:hAnsi="宋体" w:cs="宋体" w:hint="eastAsia"/>
                <w:color w:val="000000"/>
                <w:kern w:val="0"/>
                <w:szCs w:val="21"/>
              </w:rPr>
              <w:t>包</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hint="eastAsia"/>
                <w:color w:val="000000"/>
                <w:kern w:val="0"/>
                <w:szCs w:val="21"/>
              </w:rPr>
            </w:pPr>
            <w:r>
              <w:rPr>
                <w:rFonts w:ascii="宋体" w:hAnsi="宋体" w:cs="宋体" w:hint="eastAsia"/>
                <w:color w:val="000000"/>
                <w:kern w:val="0"/>
                <w:szCs w:val="21"/>
              </w:rPr>
              <w:t>海螺</w:t>
            </w: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color w:val="000000"/>
                <w:kern w:val="0"/>
                <w:sz w:val="22"/>
              </w:rPr>
            </w:pPr>
            <w:r>
              <w:rPr>
                <w:rFonts w:ascii="宋体" w:hAnsi="宋体" w:cs="宋体" w:hint="eastAsia"/>
                <w:color w:val="000000"/>
                <w:kern w:val="0"/>
                <w:sz w:val="22"/>
              </w:rPr>
              <w:t>200</w:t>
            </w:r>
          </w:p>
        </w:tc>
      </w:tr>
      <w:tr w:rsidR="00CD6CDD" w:rsidTr="00CD6CDD">
        <w:trPr>
          <w:trHeight w:val="600"/>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hint="eastAsia"/>
                <w:color w:val="000000"/>
                <w:kern w:val="0"/>
                <w:sz w:val="24"/>
                <w:szCs w:val="24"/>
              </w:rPr>
            </w:pPr>
            <w:r>
              <w:rPr>
                <w:rFonts w:ascii="宋体" w:hAnsi="宋体" w:cs="宋体" w:hint="eastAsia"/>
                <w:color w:val="000000"/>
                <w:kern w:val="0"/>
                <w:szCs w:val="21"/>
              </w:rPr>
              <w:t>6</w:t>
            </w: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黄砂</w:t>
            </w: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吨</w:t>
            </w: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r>
              <w:rPr>
                <w:rFonts w:ascii="宋体" w:hAnsi="宋体" w:cs="宋体" w:hint="eastAsia"/>
                <w:color w:val="000000"/>
                <w:kern w:val="0"/>
                <w:szCs w:val="21"/>
              </w:rPr>
              <w:t>中子砂</w:t>
            </w: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color w:val="000000"/>
                <w:kern w:val="0"/>
                <w:sz w:val="22"/>
              </w:rPr>
            </w:pPr>
            <w:r>
              <w:rPr>
                <w:rFonts w:ascii="宋体" w:hAnsi="宋体" w:cs="宋体" w:hint="eastAsia"/>
                <w:color w:val="000000"/>
                <w:kern w:val="0"/>
                <w:sz w:val="22"/>
              </w:rPr>
              <w:t>500</w:t>
            </w:r>
          </w:p>
        </w:tc>
      </w:tr>
      <w:tr w:rsidR="00CD6CDD" w:rsidTr="00CD6CDD">
        <w:trPr>
          <w:trHeight w:val="600"/>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宋体" w:eastAsia="宋体" w:cs="宋体" w:hint="eastAsia"/>
                <w:color w:val="000000"/>
                <w:kern w:val="0"/>
                <w:szCs w:val="21"/>
              </w:rPr>
            </w:pP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hint="eastAsia"/>
                <w:color w:val="000000"/>
                <w:kern w:val="0"/>
                <w:sz w:val="22"/>
              </w:rPr>
            </w:pPr>
          </w:p>
        </w:tc>
      </w:tr>
      <w:tr w:rsidR="00CD6CDD" w:rsidTr="00CD6CDD">
        <w:trPr>
          <w:trHeight w:val="600"/>
        </w:trPr>
        <w:tc>
          <w:tcPr>
            <w:tcW w:w="1306" w:type="dxa"/>
            <w:tcBorders>
              <w:top w:val="nil"/>
              <w:left w:val="single" w:sz="4" w:space="0" w:color="auto"/>
              <w:bottom w:val="single" w:sz="4" w:space="0" w:color="auto"/>
              <w:right w:val="single" w:sz="4" w:space="0" w:color="auto"/>
            </w:tcBorders>
            <w:vAlign w:val="center"/>
          </w:tcPr>
          <w:p w:rsidR="00CD6CDD" w:rsidRDefault="00CD6CDD" w:rsidP="00CD6CDD">
            <w:pPr>
              <w:widowControl/>
              <w:jc w:val="center"/>
              <w:rPr>
                <w:rFonts w:ascii="仿宋" w:eastAsia="仿宋" w:hAnsi="仿宋" w:cs="宋体" w:hint="eastAsia"/>
                <w:color w:val="000000"/>
                <w:kern w:val="0"/>
                <w:sz w:val="24"/>
                <w:szCs w:val="24"/>
              </w:rPr>
            </w:pPr>
          </w:p>
        </w:tc>
        <w:tc>
          <w:tcPr>
            <w:tcW w:w="19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1640"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2485"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Cs w:val="21"/>
              </w:rPr>
            </w:pPr>
          </w:p>
        </w:tc>
        <w:tc>
          <w:tcPr>
            <w:tcW w:w="992" w:type="dxa"/>
            <w:tcBorders>
              <w:top w:val="nil"/>
              <w:left w:val="nil"/>
              <w:bottom w:val="single" w:sz="4" w:space="0" w:color="auto"/>
              <w:right w:val="single" w:sz="4" w:space="0" w:color="auto"/>
            </w:tcBorders>
            <w:vAlign w:val="center"/>
          </w:tcPr>
          <w:p w:rsidR="00CD6CDD" w:rsidRDefault="00CD6CDD" w:rsidP="00CD6CDD">
            <w:pPr>
              <w:widowControl/>
              <w:jc w:val="center"/>
              <w:rPr>
                <w:rFonts w:ascii="宋体" w:eastAsia="宋体" w:cs="宋体"/>
                <w:color w:val="000000"/>
                <w:kern w:val="0"/>
                <w:sz w:val="22"/>
              </w:rPr>
            </w:pPr>
            <w:r>
              <w:rPr>
                <w:rFonts w:ascii="宋体" w:eastAsia="宋体" w:cs="宋体" w:hint="eastAsia"/>
                <w:color w:val="000000"/>
                <w:kern w:val="0"/>
                <w:sz w:val="22"/>
              </w:rPr>
              <w:t>2000</w:t>
            </w:r>
          </w:p>
        </w:tc>
      </w:tr>
      <w:tr w:rsidR="00CD6CDD" w:rsidTr="00CD6CDD">
        <w:trPr>
          <w:trHeight w:val="421"/>
        </w:trPr>
        <w:tc>
          <w:tcPr>
            <w:tcW w:w="1306" w:type="dxa"/>
            <w:tcBorders>
              <w:top w:val="single" w:sz="4" w:space="0" w:color="auto"/>
              <w:left w:val="single" w:sz="4" w:space="0" w:color="auto"/>
              <w:bottom w:val="single" w:sz="4" w:space="0" w:color="auto"/>
              <w:right w:val="single" w:sz="4" w:space="0" w:color="auto"/>
            </w:tcBorders>
            <w:vAlign w:val="center"/>
          </w:tcPr>
          <w:p w:rsidR="00CD6CDD" w:rsidRDefault="00CD6CDD" w:rsidP="00CD6CDD">
            <w:pPr>
              <w:jc w:val="center"/>
              <w:rPr>
                <w:rFonts w:ascii="宋体" w:cs="宋体"/>
                <w:color w:val="000000"/>
                <w:kern w:val="0"/>
                <w:sz w:val="22"/>
              </w:rPr>
            </w:pPr>
          </w:p>
        </w:tc>
        <w:tc>
          <w:tcPr>
            <w:tcW w:w="6065" w:type="dxa"/>
            <w:gridSpan w:val="3"/>
            <w:tcBorders>
              <w:top w:val="single" w:sz="4" w:space="0" w:color="auto"/>
              <w:left w:val="nil"/>
              <w:bottom w:val="single" w:sz="4" w:space="0" w:color="auto"/>
              <w:right w:val="single" w:sz="4" w:space="0" w:color="auto"/>
            </w:tcBorders>
            <w:vAlign w:val="center"/>
          </w:tcPr>
          <w:p w:rsidR="00CD6CDD" w:rsidRDefault="00CD6CDD" w:rsidP="00CD6CDD">
            <w:pPr>
              <w:widowControl/>
              <w:jc w:val="center"/>
              <w:rPr>
                <w:rFonts w:ascii="宋体" w:cs="宋体"/>
                <w:color w:val="000000"/>
                <w:kern w:val="0"/>
                <w:sz w:val="22"/>
              </w:rPr>
            </w:pPr>
          </w:p>
          <w:p w:rsidR="00CD6CDD" w:rsidRPr="00CD6CDD" w:rsidRDefault="00CD6CDD" w:rsidP="00CD6CDD">
            <w:pPr>
              <w:rPr>
                <w:rFonts w:eastAsia="等线" w:hint="eastAsia"/>
              </w:rPr>
            </w:pPr>
            <w:r>
              <w:rPr>
                <w:rFonts w:ascii="宋体" w:hAnsi="宋体" w:cs="宋体"/>
                <w:b/>
                <w:bCs/>
                <w:color w:val="000000"/>
                <w:kern w:val="0"/>
                <w:szCs w:val="21"/>
              </w:rPr>
              <w:t xml:space="preserve">                 </w:t>
            </w:r>
            <w:r>
              <w:rPr>
                <w:rFonts w:ascii="宋体" w:hAnsi="宋体" w:cs="宋体" w:hint="eastAsia"/>
                <w:b/>
                <w:bCs/>
                <w:color w:val="000000"/>
                <w:kern w:val="0"/>
                <w:szCs w:val="21"/>
              </w:rPr>
              <w:t xml:space="preserve">   </w:t>
            </w:r>
            <w:r>
              <w:rPr>
                <w:rFonts w:ascii="宋体" w:hAnsi="宋体" w:cs="宋体"/>
                <w:b/>
                <w:bCs/>
                <w:color w:val="000000"/>
                <w:kern w:val="0"/>
                <w:szCs w:val="21"/>
              </w:rPr>
              <w:t xml:space="preserve"> </w:t>
            </w:r>
            <w:r>
              <w:rPr>
                <w:rFonts w:ascii="宋体" w:hAnsi="宋体" w:cs="宋体" w:hint="eastAsia"/>
                <w:b/>
                <w:bCs/>
                <w:color w:val="000000"/>
                <w:kern w:val="0"/>
                <w:szCs w:val="21"/>
              </w:rPr>
              <w:t>共计</w:t>
            </w:r>
          </w:p>
        </w:tc>
        <w:tc>
          <w:tcPr>
            <w:tcW w:w="992" w:type="dxa"/>
            <w:tcBorders>
              <w:top w:val="single" w:sz="4" w:space="0" w:color="auto"/>
              <w:left w:val="nil"/>
              <w:bottom w:val="single" w:sz="4" w:space="0" w:color="auto"/>
              <w:right w:val="single" w:sz="4" w:space="0" w:color="auto"/>
            </w:tcBorders>
            <w:vAlign w:val="center"/>
          </w:tcPr>
          <w:p w:rsidR="00CD6CDD" w:rsidRDefault="00CD6CDD" w:rsidP="00CD6CDD">
            <w:pPr>
              <w:jc w:val="center"/>
              <w:rPr>
                <w:rFonts w:ascii="宋体" w:cs="宋体"/>
                <w:color w:val="000000"/>
                <w:kern w:val="0"/>
                <w:sz w:val="22"/>
              </w:rPr>
            </w:pPr>
          </w:p>
        </w:tc>
      </w:tr>
      <w:tr w:rsidR="00CD6CDD" w:rsidTr="00CD6CDD">
        <w:trPr>
          <w:trHeight w:val="217"/>
        </w:trPr>
        <w:tc>
          <w:tcPr>
            <w:tcW w:w="1306" w:type="dxa"/>
            <w:tcBorders>
              <w:top w:val="single" w:sz="4" w:space="0" w:color="auto"/>
              <w:left w:val="single" w:sz="4" w:space="0" w:color="auto"/>
              <w:bottom w:val="single" w:sz="4" w:space="0" w:color="auto"/>
              <w:right w:val="single" w:sz="4" w:space="0" w:color="auto"/>
            </w:tcBorders>
            <w:vAlign w:val="center"/>
          </w:tcPr>
          <w:p w:rsidR="00CD6CDD" w:rsidRDefault="00CD6CDD" w:rsidP="00CD6CDD">
            <w:pPr>
              <w:jc w:val="center"/>
              <w:rPr>
                <w:rFonts w:ascii="宋体" w:cs="宋体"/>
                <w:color w:val="000000"/>
                <w:kern w:val="0"/>
                <w:sz w:val="22"/>
              </w:rPr>
            </w:pPr>
          </w:p>
        </w:tc>
        <w:tc>
          <w:tcPr>
            <w:tcW w:w="6065" w:type="dxa"/>
            <w:gridSpan w:val="3"/>
            <w:tcBorders>
              <w:top w:val="single" w:sz="4" w:space="0" w:color="auto"/>
              <w:left w:val="nil"/>
              <w:bottom w:val="single" w:sz="4" w:space="0" w:color="auto"/>
              <w:right w:val="single" w:sz="4" w:space="0" w:color="auto"/>
            </w:tcBorders>
            <w:vAlign w:val="center"/>
          </w:tcPr>
          <w:p w:rsidR="00CD6CDD" w:rsidRDefault="00CD6CDD" w:rsidP="00CD6CDD">
            <w:pPr>
              <w:jc w:val="center"/>
              <w:rPr>
                <w:rFonts w:ascii="宋体" w:cs="宋体"/>
                <w:color w:val="000000"/>
                <w:kern w:val="0"/>
                <w:sz w:val="22"/>
              </w:rPr>
            </w:pPr>
            <w:r>
              <w:rPr>
                <w:rFonts w:ascii="宋体" w:hAnsi="宋体" w:cs="宋体"/>
                <w:color w:val="000000"/>
                <w:kern w:val="0"/>
                <w:sz w:val="22"/>
              </w:rPr>
              <w:t xml:space="preserve"> </w:t>
            </w:r>
          </w:p>
          <w:p w:rsidR="00CD6CDD" w:rsidRDefault="00CD6CDD" w:rsidP="00CD6CDD">
            <w:pPr>
              <w:jc w:val="center"/>
              <w:rPr>
                <w:rFonts w:ascii="宋体" w:cs="宋体"/>
                <w:color w:val="000000"/>
                <w:kern w:val="0"/>
                <w:sz w:val="22"/>
              </w:rPr>
            </w:pPr>
          </w:p>
        </w:tc>
        <w:tc>
          <w:tcPr>
            <w:tcW w:w="992" w:type="dxa"/>
            <w:tcBorders>
              <w:top w:val="single" w:sz="4" w:space="0" w:color="auto"/>
              <w:left w:val="nil"/>
              <w:bottom w:val="single" w:sz="4" w:space="0" w:color="auto"/>
              <w:right w:val="single" w:sz="4" w:space="0" w:color="auto"/>
            </w:tcBorders>
            <w:vAlign w:val="center"/>
          </w:tcPr>
          <w:p w:rsidR="00CD6CDD" w:rsidRDefault="00CD6CDD" w:rsidP="00CD6CDD">
            <w:pPr>
              <w:jc w:val="center"/>
              <w:rPr>
                <w:rFonts w:ascii="宋体" w:cs="宋体"/>
                <w:color w:val="000000"/>
                <w:kern w:val="0"/>
                <w:sz w:val="22"/>
              </w:rPr>
            </w:pPr>
            <w:r>
              <w:rPr>
                <w:rFonts w:ascii="宋体" w:hAnsi="宋体" w:cs="宋体" w:hint="eastAsia"/>
                <w:color w:val="000000"/>
                <w:kern w:val="0"/>
                <w:sz w:val="22"/>
              </w:rPr>
              <w:t>2420</w:t>
            </w:r>
          </w:p>
        </w:tc>
      </w:tr>
      <w:tr w:rsidR="00CD6CDD" w:rsidTr="00CD6CDD">
        <w:trPr>
          <w:trHeight w:val="270"/>
        </w:trPr>
        <w:tc>
          <w:tcPr>
            <w:tcW w:w="1306" w:type="dxa"/>
            <w:tcBorders>
              <w:top w:val="single" w:sz="4" w:space="0" w:color="auto"/>
              <w:left w:val="nil"/>
              <w:bottom w:val="nil"/>
              <w:right w:val="nil"/>
            </w:tcBorders>
            <w:vAlign w:val="center"/>
          </w:tcPr>
          <w:p w:rsidR="00CD6CDD" w:rsidRDefault="00CD6CDD" w:rsidP="00CD6CDD">
            <w:pPr>
              <w:widowControl/>
              <w:jc w:val="center"/>
              <w:rPr>
                <w:rFonts w:ascii="宋体" w:cs="宋体"/>
                <w:color w:val="000000"/>
                <w:kern w:val="0"/>
                <w:sz w:val="22"/>
              </w:rPr>
            </w:pPr>
          </w:p>
        </w:tc>
        <w:tc>
          <w:tcPr>
            <w:tcW w:w="1940" w:type="dxa"/>
            <w:tcBorders>
              <w:top w:val="single" w:sz="4" w:space="0" w:color="auto"/>
              <w:left w:val="nil"/>
              <w:bottom w:val="nil"/>
              <w:right w:val="nil"/>
            </w:tcBorders>
            <w:vAlign w:val="center"/>
          </w:tcPr>
          <w:p w:rsidR="00CD6CDD" w:rsidRDefault="00CD6CDD" w:rsidP="00CD6CDD">
            <w:pPr>
              <w:widowControl/>
              <w:jc w:val="center"/>
              <w:rPr>
                <w:rFonts w:ascii="宋体" w:cs="宋体"/>
                <w:color w:val="000000"/>
                <w:kern w:val="0"/>
                <w:sz w:val="22"/>
              </w:rPr>
            </w:pPr>
          </w:p>
        </w:tc>
        <w:tc>
          <w:tcPr>
            <w:tcW w:w="1640" w:type="dxa"/>
            <w:tcBorders>
              <w:top w:val="single" w:sz="4" w:space="0" w:color="auto"/>
              <w:left w:val="nil"/>
              <w:bottom w:val="nil"/>
              <w:right w:val="nil"/>
            </w:tcBorders>
            <w:vAlign w:val="center"/>
          </w:tcPr>
          <w:p w:rsidR="00CD6CDD" w:rsidRDefault="00CD6CDD" w:rsidP="00CD6CDD">
            <w:pPr>
              <w:widowControl/>
              <w:jc w:val="center"/>
              <w:rPr>
                <w:rFonts w:ascii="宋体" w:cs="宋体"/>
                <w:color w:val="000000"/>
                <w:kern w:val="0"/>
                <w:sz w:val="22"/>
              </w:rPr>
            </w:pPr>
          </w:p>
        </w:tc>
        <w:tc>
          <w:tcPr>
            <w:tcW w:w="2485" w:type="dxa"/>
            <w:tcBorders>
              <w:top w:val="single" w:sz="4" w:space="0" w:color="auto"/>
              <w:left w:val="nil"/>
              <w:bottom w:val="nil"/>
              <w:right w:val="nil"/>
            </w:tcBorders>
            <w:vAlign w:val="center"/>
          </w:tcPr>
          <w:p w:rsidR="00CD6CDD" w:rsidRDefault="00CD6CDD" w:rsidP="00CD6CDD">
            <w:pPr>
              <w:widowControl/>
              <w:jc w:val="center"/>
              <w:rPr>
                <w:rFonts w:ascii="宋体" w:cs="宋体"/>
                <w:color w:val="000000"/>
                <w:kern w:val="0"/>
                <w:sz w:val="22"/>
              </w:rPr>
            </w:pPr>
          </w:p>
        </w:tc>
        <w:tc>
          <w:tcPr>
            <w:tcW w:w="992" w:type="dxa"/>
            <w:tcBorders>
              <w:top w:val="single" w:sz="4" w:space="0" w:color="auto"/>
              <w:left w:val="nil"/>
              <w:bottom w:val="nil"/>
              <w:right w:val="nil"/>
            </w:tcBorders>
            <w:vAlign w:val="center"/>
          </w:tcPr>
          <w:p w:rsidR="00CD6CDD" w:rsidRDefault="00CD6CDD" w:rsidP="00CD6CDD">
            <w:pPr>
              <w:widowControl/>
              <w:jc w:val="center"/>
              <w:rPr>
                <w:rFonts w:ascii="宋体" w:cs="宋体"/>
                <w:color w:val="000000"/>
                <w:kern w:val="0"/>
                <w:sz w:val="22"/>
              </w:rPr>
            </w:pPr>
          </w:p>
        </w:tc>
      </w:tr>
    </w:tbl>
    <w:p w:rsidR="00CD6CDD" w:rsidRDefault="00CD6CDD" w:rsidP="00CD6CDD">
      <w:pPr>
        <w:rPr>
          <w:sz w:val="28"/>
          <w:szCs w:val="28"/>
        </w:rPr>
      </w:pPr>
    </w:p>
    <w:p w:rsidR="00CD6CDD" w:rsidRDefault="00CD6CDD" w:rsidP="00CD6CDD">
      <w:pPr>
        <w:pStyle w:val="ab"/>
        <w:spacing w:line="480" w:lineRule="exact"/>
        <w:rPr>
          <w:rFonts w:ascii="仿宋_GB2312" w:eastAsia="仿宋_GB2312" w:hAnsi="黑体" w:hint="eastAsia"/>
          <w:b/>
          <w:sz w:val="24"/>
        </w:rPr>
      </w:pPr>
    </w:p>
    <w:p w:rsidR="00CD6CDD" w:rsidRDefault="00CD6CDD" w:rsidP="00CD6CDD">
      <w:pPr>
        <w:pStyle w:val="ab"/>
        <w:spacing w:line="480" w:lineRule="exact"/>
        <w:rPr>
          <w:rFonts w:ascii="仿宋_GB2312" w:eastAsia="仿宋_GB2312" w:hAnsi="黑体" w:hint="eastAsia"/>
          <w:b/>
          <w:sz w:val="24"/>
        </w:rPr>
      </w:pPr>
    </w:p>
    <w:p w:rsidR="00CD6CDD" w:rsidRDefault="00CD6CDD">
      <w:pPr>
        <w:rPr>
          <w:rFonts w:hint="eastAsia"/>
          <w:sz w:val="28"/>
          <w:szCs w:val="28"/>
        </w:rPr>
      </w:pPr>
    </w:p>
    <w:sectPr w:rsidR="00CD6C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EEA" w:rsidRDefault="003E1EEA" w:rsidP="00CD6CDD">
      <w:r>
        <w:separator/>
      </w:r>
    </w:p>
  </w:endnote>
  <w:endnote w:type="continuationSeparator" w:id="0">
    <w:p w:rsidR="003E1EEA" w:rsidRDefault="003E1EEA" w:rsidP="00CD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A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EEA" w:rsidRDefault="003E1EEA" w:rsidP="00CD6CDD">
      <w:r>
        <w:separator/>
      </w:r>
    </w:p>
  </w:footnote>
  <w:footnote w:type="continuationSeparator" w:id="0">
    <w:p w:rsidR="003E1EEA" w:rsidRDefault="003E1EEA" w:rsidP="00CD6C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0160A"/>
    <w:multiLevelType w:val="hybridMultilevel"/>
    <w:tmpl w:val="C900B37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1AC355B9"/>
    <w:multiLevelType w:val="singleLevel"/>
    <w:tmpl w:val="1AC355B9"/>
    <w:lvl w:ilvl="0">
      <w:start w:val="5"/>
      <w:numFmt w:val="chineseCounting"/>
      <w:suff w:val="nothing"/>
      <w:lvlText w:val="%1、"/>
      <w:lvlJc w:val="left"/>
      <w:rPr>
        <w:rFonts w:hint="eastAsia"/>
      </w:rPr>
    </w:lvl>
  </w:abstractNum>
  <w:abstractNum w:abstractNumId="2" w15:restartNumberingAfterBreak="0">
    <w:nsid w:val="20313785"/>
    <w:multiLevelType w:val="singleLevel"/>
    <w:tmpl w:val="20313785"/>
    <w:lvl w:ilvl="0">
      <w:start w:val="2"/>
      <w:numFmt w:val="chineseCounting"/>
      <w:suff w:val="nothing"/>
      <w:lvlText w:val="%1、"/>
      <w:lvlJc w:val="left"/>
      <w:rPr>
        <w:rFonts w:hint="eastAsia"/>
      </w:rPr>
    </w:lvl>
  </w:abstractNum>
  <w:abstractNum w:abstractNumId="3" w15:restartNumberingAfterBreak="0">
    <w:nsid w:val="4519302D"/>
    <w:multiLevelType w:val="singleLevel"/>
    <w:tmpl w:val="4519302D"/>
    <w:lvl w:ilvl="0">
      <w:start w:val="1"/>
      <w:numFmt w:val="chineseCounting"/>
      <w:suff w:val="nothing"/>
      <w:lvlText w:val="（%1）"/>
      <w:lvlJc w:val="left"/>
      <w:rPr>
        <w:rFonts w:hint="eastAsia"/>
      </w:rPr>
    </w:lvl>
  </w:abstractNum>
  <w:abstractNum w:abstractNumId="4" w15:restartNumberingAfterBreak="0">
    <w:nsid w:val="5DDF32C7"/>
    <w:multiLevelType w:val="singleLevel"/>
    <w:tmpl w:val="5DDF32C7"/>
    <w:lvl w:ilvl="0">
      <w:start w:val="1"/>
      <w:numFmt w:val="chineseCounting"/>
      <w:suff w:val="nothing"/>
      <w:lvlText w:val="%1、"/>
      <w:lvlJc w:val="left"/>
    </w:lvl>
  </w:abstractNum>
  <w:abstractNum w:abstractNumId="5" w15:restartNumberingAfterBreak="0">
    <w:nsid w:val="5DDF36FB"/>
    <w:multiLevelType w:val="singleLevel"/>
    <w:tmpl w:val="5DDF36FB"/>
    <w:lvl w:ilvl="0">
      <w:start w:val="8"/>
      <w:numFmt w:val="chineseCounting"/>
      <w:suff w:val="nothing"/>
      <w:lvlText w:val="%1、"/>
      <w:lvlJc w:val="left"/>
    </w:lvl>
  </w:abstractNum>
  <w:abstractNum w:abstractNumId="6" w15:restartNumberingAfterBreak="0">
    <w:nsid w:val="5DDF38A8"/>
    <w:multiLevelType w:val="singleLevel"/>
    <w:tmpl w:val="5DDF38A8"/>
    <w:lvl w:ilvl="0">
      <w:start w:val="10"/>
      <w:numFmt w:val="chineseCounting"/>
      <w:suff w:val="nothing"/>
      <w:lvlText w:val="%1、"/>
      <w:lvlJc w:val="left"/>
    </w:lvl>
  </w:abstractNum>
  <w:num w:numId="1">
    <w:abstractNumId w:val="2"/>
  </w:num>
  <w:num w:numId="2">
    <w:abstractNumId w:val="1"/>
  </w:num>
  <w:num w:numId="3">
    <w:abstractNumId w:val="0"/>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93F"/>
    <w:rsid w:val="001E7447"/>
    <w:rsid w:val="00262155"/>
    <w:rsid w:val="00295AF5"/>
    <w:rsid w:val="002E0ABB"/>
    <w:rsid w:val="003E1EEA"/>
    <w:rsid w:val="00474670"/>
    <w:rsid w:val="005A0773"/>
    <w:rsid w:val="005D7EB9"/>
    <w:rsid w:val="00700E24"/>
    <w:rsid w:val="00702CBC"/>
    <w:rsid w:val="008D4F3B"/>
    <w:rsid w:val="00BC3AC8"/>
    <w:rsid w:val="00CC4F5C"/>
    <w:rsid w:val="00CD6CDD"/>
    <w:rsid w:val="00D37BFA"/>
    <w:rsid w:val="00D5504C"/>
    <w:rsid w:val="00DC293F"/>
    <w:rsid w:val="00DF4E72"/>
    <w:rsid w:val="00E62FC1"/>
    <w:rsid w:val="00ED3BC5"/>
    <w:rsid w:val="00EE1385"/>
    <w:rsid w:val="00EF09CF"/>
    <w:rsid w:val="00F41148"/>
    <w:rsid w:val="00F51F77"/>
    <w:rsid w:val="07804892"/>
    <w:rsid w:val="1FC52F3A"/>
    <w:rsid w:val="2350310F"/>
    <w:rsid w:val="44BE0511"/>
    <w:rsid w:val="4AC113EE"/>
    <w:rsid w:val="5E0B5C76"/>
    <w:rsid w:val="7B3A38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77C59"/>
  <w15:docId w15:val="{0111408A-A097-4875-9FB6-B31CB6E5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qFormat/>
    <w:rPr>
      <w:color w:val="0563C1" w:themeColor="hyperlink"/>
      <w:u w:val="single"/>
    </w:rPr>
  </w:style>
  <w:style w:type="character" w:customStyle="1" w:styleId="UserStyle12">
    <w:name w:val="UserStyle_12"/>
    <w:qFormat/>
  </w:style>
  <w:style w:type="character" w:customStyle="1" w:styleId="a4">
    <w:name w:val="批注框文本 字符"/>
    <w:basedOn w:val="a0"/>
    <w:link w:val="a3"/>
    <w:uiPriority w:val="99"/>
    <w:semiHidden/>
    <w:qFormat/>
    <w:rPr>
      <w:sz w:val="18"/>
      <w:szCs w:val="18"/>
    </w:rPr>
  </w:style>
  <w:style w:type="paragraph" w:styleId="a7">
    <w:name w:val="header"/>
    <w:basedOn w:val="a"/>
    <w:link w:val="a8"/>
    <w:uiPriority w:val="99"/>
    <w:unhideWhenUsed/>
    <w:rsid w:val="00CD6CD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D6CDD"/>
    <w:rPr>
      <w:kern w:val="2"/>
      <w:sz w:val="18"/>
      <w:szCs w:val="18"/>
    </w:rPr>
  </w:style>
  <w:style w:type="paragraph" w:styleId="a9">
    <w:name w:val="footer"/>
    <w:basedOn w:val="a"/>
    <w:link w:val="aa"/>
    <w:uiPriority w:val="99"/>
    <w:unhideWhenUsed/>
    <w:rsid w:val="00CD6CDD"/>
    <w:pPr>
      <w:tabs>
        <w:tab w:val="center" w:pos="4153"/>
        <w:tab w:val="right" w:pos="8306"/>
      </w:tabs>
      <w:snapToGrid w:val="0"/>
      <w:jc w:val="left"/>
    </w:pPr>
    <w:rPr>
      <w:sz w:val="18"/>
      <w:szCs w:val="18"/>
    </w:rPr>
  </w:style>
  <w:style w:type="character" w:customStyle="1" w:styleId="aa">
    <w:name w:val="页脚 字符"/>
    <w:basedOn w:val="a0"/>
    <w:link w:val="a9"/>
    <w:uiPriority w:val="99"/>
    <w:rsid w:val="00CD6CDD"/>
    <w:rPr>
      <w:kern w:val="2"/>
      <w:sz w:val="18"/>
      <w:szCs w:val="18"/>
    </w:rPr>
  </w:style>
  <w:style w:type="paragraph" w:styleId="ab">
    <w:name w:val="annotation text"/>
    <w:basedOn w:val="a"/>
    <w:link w:val="1"/>
    <w:qFormat/>
    <w:rsid w:val="00CD6CDD"/>
    <w:pPr>
      <w:jc w:val="left"/>
    </w:pPr>
    <w:rPr>
      <w:rFonts w:ascii="Calibri" w:eastAsia="宋体" w:hAnsi="Calibri" w:cs="Times New Roman"/>
      <w:szCs w:val="24"/>
    </w:rPr>
  </w:style>
  <w:style w:type="character" w:customStyle="1" w:styleId="ac">
    <w:name w:val="批注文字 字符"/>
    <w:basedOn w:val="a0"/>
    <w:rsid w:val="00CD6CDD"/>
    <w:rPr>
      <w:kern w:val="2"/>
      <w:sz w:val="21"/>
      <w:szCs w:val="22"/>
    </w:rPr>
  </w:style>
  <w:style w:type="character" w:customStyle="1" w:styleId="1">
    <w:name w:val="批注文字 字符1"/>
    <w:link w:val="ab"/>
    <w:rsid w:val="00CD6CDD"/>
    <w:rPr>
      <w:rFonts w:ascii="Calibri" w:eastAsia="宋体"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5iidea.com/xyj"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832</Words>
  <Characters>4748</Characters>
  <Application>Microsoft Office Word</Application>
  <DocSecurity>0</DocSecurity>
  <Lines>39</Lines>
  <Paragraphs>11</Paragraphs>
  <ScaleCrop>false</ScaleCrop>
  <Company>http://sdwm.org</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余国锋</cp:lastModifiedBy>
  <cp:revision>7</cp:revision>
  <dcterms:created xsi:type="dcterms:W3CDTF">2019-11-13T09:34:00Z</dcterms:created>
  <dcterms:modified xsi:type="dcterms:W3CDTF">2019-12-02T00:48:00Z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