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F2" w:rsidRDefault="00FB78F2" w:rsidP="003D2BE1">
      <w:pPr>
        <w:spacing w:line="360" w:lineRule="auto"/>
        <w:jc w:val="center"/>
        <w:outlineLvl w:val="0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安徽工商职业</w:t>
      </w:r>
      <w:r w:rsidRPr="00A8796F">
        <w:rPr>
          <w:rFonts w:ascii="方正小标宋_GBK" w:eastAsia="方正小标宋_GBK" w:hint="eastAsia"/>
          <w:b/>
          <w:sz w:val="32"/>
          <w:szCs w:val="32"/>
        </w:rPr>
        <w:t>学院</w:t>
      </w:r>
      <w:r w:rsidR="00745D66" w:rsidRPr="00745D66">
        <w:rPr>
          <w:rFonts w:ascii="方正小标宋_GBK" w:eastAsia="方正小标宋_GBK" w:hint="eastAsia"/>
          <w:b/>
          <w:sz w:val="32"/>
          <w:szCs w:val="32"/>
        </w:rPr>
        <w:t>20</w:t>
      </w:r>
      <w:r w:rsidR="00D00621">
        <w:rPr>
          <w:rFonts w:ascii="方正小标宋_GBK" w:eastAsia="方正小标宋_GBK" w:hint="eastAsia"/>
          <w:b/>
          <w:sz w:val="32"/>
          <w:szCs w:val="32"/>
        </w:rPr>
        <w:t>20</w:t>
      </w:r>
      <w:r w:rsidR="00745D66" w:rsidRPr="00745D66">
        <w:rPr>
          <w:rFonts w:ascii="方正小标宋_GBK" w:eastAsia="方正小标宋_GBK" w:hint="eastAsia"/>
          <w:b/>
          <w:sz w:val="32"/>
          <w:szCs w:val="32"/>
        </w:rPr>
        <w:t>年度高校科学研究项目</w:t>
      </w:r>
      <w:r w:rsidR="00745D66">
        <w:rPr>
          <w:rFonts w:ascii="方正小标宋_GBK" w:eastAsia="方正小标宋_GBK" w:hint="eastAsia"/>
          <w:b/>
          <w:sz w:val="32"/>
          <w:szCs w:val="32"/>
        </w:rPr>
        <w:t>评审推荐</w:t>
      </w:r>
      <w:r w:rsidRPr="00A8796F">
        <w:rPr>
          <w:rFonts w:ascii="方正小标宋_GBK" w:eastAsia="方正小标宋_GBK" w:hint="eastAsia"/>
          <w:b/>
          <w:sz w:val="32"/>
          <w:szCs w:val="32"/>
        </w:rPr>
        <w:t>方案</w:t>
      </w:r>
    </w:p>
    <w:p w:rsidR="003D2BE1" w:rsidRPr="003D2BE1" w:rsidRDefault="003D2BE1" w:rsidP="003D2BE1">
      <w:pPr>
        <w:spacing w:line="360" w:lineRule="auto"/>
        <w:jc w:val="center"/>
        <w:outlineLvl w:val="0"/>
        <w:rPr>
          <w:rFonts w:ascii="方正小标宋_GBK" w:eastAsia="方正小标宋_GBK"/>
          <w:b/>
          <w:sz w:val="24"/>
        </w:rPr>
      </w:pPr>
    </w:p>
    <w:p w:rsidR="00FB78F2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为做好我校20</w:t>
      </w:r>
      <w:r w:rsidR="00D00621">
        <w:rPr>
          <w:rFonts w:ascii="仿宋" w:eastAsia="仿宋" w:hAnsi="仿宋" w:hint="eastAsia"/>
          <w:sz w:val="24"/>
        </w:rPr>
        <w:t>20</w:t>
      </w:r>
      <w:r w:rsidRPr="003D2BE1">
        <w:rPr>
          <w:rFonts w:ascii="仿宋" w:eastAsia="仿宋" w:hAnsi="仿宋" w:hint="eastAsia"/>
          <w:sz w:val="24"/>
        </w:rPr>
        <w:t>年度高校科学研究项目申报评审推荐工作，根据《安徽省教育厅关于20</w:t>
      </w:r>
      <w:r w:rsidR="00D00621">
        <w:rPr>
          <w:rFonts w:ascii="仿宋" w:eastAsia="仿宋" w:hAnsi="仿宋" w:hint="eastAsia"/>
          <w:sz w:val="24"/>
        </w:rPr>
        <w:t>20</w:t>
      </w:r>
      <w:r w:rsidRPr="003D2BE1">
        <w:rPr>
          <w:rFonts w:ascii="仿宋" w:eastAsia="仿宋" w:hAnsi="仿宋" w:hint="eastAsia"/>
          <w:sz w:val="24"/>
        </w:rPr>
        <w:t>年度高校科学研究项目申报工作的通知》（皖教秘科〔20</w:t>
      </w:r>
      <w:r w:rsidR="00D00621">
        <w:rPr>
          <w:rFonts w:ascii="仿宋" w:eastAsia="仿宋" w:hAnsi="仿宋" w:hint="eastAsia"/>
          <w:sz w:val="24"/>
        </w:rPr>
        <w:t>20</w:t>
      </w:r>
      <w:r w:rsidRPr="003D2BE1">
        <w:rPr>
          <w:rFonts w:ascii="仿宋" w:eastAsia="仿宋" w:hAnsi="仿宋" w:hint="eastAsia"/>
          <w:sz w:val="24"/>
        </w:rPr>
        <w:t>〕</w:t>
      </w:r>
      <w:r w:rsidR="00D00621">
        <w:rPr>
          <w:rFonts w:ascii="仿宋" w:eastAsia="仿宋" w:hAnsi="仿宋" w:hint="eastAsia"/>
          <w:sz w:val="24"/>
        </w:rPr>
        <w:t>72</w:t>
      </w:r>
      <w:r w:rsidRPr="003D2BE1">
        <w:rPr>
          <w:rFonts w:ascii="仿宋" w:eastAsia="仿宋" w:hAnsi="仿宋" w:hint="eastAsia"/>
          <w:sz w:val="24"/>
        </w:rPr>
        <w:t>号）</w:t>
      </w:r>
      <w:r w:rsidR="00D00621">
        <w:rPr>
          <w:rFonts w:ascii="仿宋" w:eastAsia="仿宋" w:hAnsi="仿宋" w:hint="eastAsia"/>
          <w:sz w:val="24"/>
        </w:rPr>
        <w:t>、《</w:t>
      </w:r>
      <w:r w:rsidR="00D00621" w:rsidRPr="00D00621">
        <w:rPr>
          <w:rFonts w:ascii="仿宋" w:eastAsia="仿宋" w:hAnsi="仿宋" w:hint="eastAsia"/>
          <w:sz w:val="24"/>
        </w:rPr>
        <w:t>安徽省教育厅关于印发安徽省教育厅科学研究项目管理办法（试行）的通知</w:t>
      </w:r>
      <w:r w:rsidR="00D00621">
        <w:rPr>
          <w:rFonts w:ascii="仿宋" w:eastAsia="仿宋" w:hAnsi="仿宋" w:hint="eastAsia"/>
          <w:sz w:val="24"/>
        </w:rPr>
        <w:t>》（</w:t>
      </w:r>
      <w:r w:rsidR="00D00621" w:rsidRPr="00D00621">
        <w:rPr>
          <w:rFonts w:ascii="仿宋" w:eastAsia="仿宋" w:hAnsi="仿宋" w:hint="eastAsia"/>
          <w:sz w:val="24"/>
        </w:rPr>
        <w:t>皖教科</w:t>
      </w:r>
      <w:r w:rsidR="00D00621" w:rsidRPr="003D2BE1">
        <w:rPr>
          <w:rFonts w:ascii="仿宋" w:eastAsia="仿宋" w:hAnsi="仿宋" w:hint="eastAsia"/>
          <w:sz w:val="24"/>
        </w:rPr>
        <w:t>〔</w:t>
      </w:r>
      <w:r w:rsidR="00D00621" w:rsidRPr="00D00621">
        <w:rPr>
          <w:rFonts w:ascii="仿宋" w:eastAsia="仿宋" w:hAnsi="仿宋" w:hint="eastAsia"/>
          <w:sz w:val="24"/>
        </w:rPr>
        <w:t>2017</w:t>
      </w:r>
      <w:r w:rsidR="00D00621" w:rsidRPr="003D2BE1">
        <w:rPr>
          <w:rFonts w:ascii="仿宋" w:eastAsia="仿宋" w:hAnsi="仿宋" w:hint="eastAsia"/>
          <w:sz w:val="24"/>
        </w:rPr>
        <w:t>〕</w:t>
      </w:r>
      <w:r w:rsidR="00D00621" w:rsidRPr="00D00621">
        <w:rPr>
          <w:rFonts w:ascii="仿宋" w:eastAsia="仿宋" w:hAnsi="仿宋" w:hint="eastAsia"/>
          <w:sz w:val="24"/>
        </w:rPr>
        <w:t>2号</w:t>
      </w:r>
      <w:r w:rsidR="00D00621">
        <w:rPr>
          <w:rFonts w:ascii="仿宋" w:eastAsia="仿宋" w:hAnsi="仿宋" w:hint="eastAsia"/>
          <w:sz w:val="24"/>
        </w:rPr>
        <w:t>）</w:t>
      </w:r>
      <w:r w:rsidRPr="003D2BE1">
        <w:rPr>
          <w:rFonts w:ascii="仿宋" w:eastAsia="仿宋" w:hAnsi="仿宋" w:hint="eastAsia"/>
          <w:sz w:val="24"/>
        </w:rPr>
        <w:t>的文件精神，</w:t>
      </w:r>
      <w:r w:rsidR="00FB78F2" w:rsidRPr="003D2BE1">
        <w:rPr>
          <w:rFonts w:ascii="仿宋" w:eastAsia="仿宋" w:hAnsi="仿宋" w:hint="eastAsia"/>
          <w:sz w:val="24"/>
        </w:rPr>
        <w:t>研究制定本方案。</w:t>
      </w:r>
    </w:p>
    <w:p w:rsidR="00D00621" w:rsidRDefault="00D00621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一、申报范围</w:t>
      </w:r>
    </w:p>
    <w:p w:rsidR="00D00621" w:rsidRPr="003D2BE1" w:rsidRDefault="00D00621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教育厅科研项目按照学科分为自然科学研究项目、人文社会科学研究项目；按照类别分为重</w:t>
      </w:r>
      <w:r w:rsidR="00334AA8">
        <w:rPr>
          <w:rFonts w:ascii="仿宋" w:eastAsia="仿宋" w:hAnsi="仿宋" w:hint="eastAsia"/>
          <w:sz w:val="24"/>
        </w:rPr>
        <w:t>大</w:t>
      </w:r>
      <w:r>
        <w:rPr>
          <w:rFonts w:ascii="仿宋" w:eastAsia="仿宋" w:hAnsi="仿宋" w:hint="eastAsia"/>
          <w:sz w:val="24"/>
        </w:rPr>
        <w:t>项目、重点项目、一般项目</w:t>
      </w:r>
      <w:r w:rsidR="00361DDB">
        <w:rPr>
          <w:rFonts w:ascii="仿宋" w:eastAsia="仿宋" w:hAnsi="仿宋" w:hint="eastAsia"/>
          <w:sz w:val="24"/>
        </w:rPr>
        <w:t>和委托项目</w:t>
      </w:r>
      <w:r>
        <w:rPr>
          <w:rFonts w:ascii="仿宋" w:eastAsia="仿宋" w:hAnsi="仿宋" w:hint="eastAsia"/>
          <w:sz w:val="24"/>
        </w:rPr>
        <w:t>。</w:t>
      </w:r>
      <w:r w:rsidR="00361DDB">
        <w:rPr>
          <w:rFonts w:ascii="仿宋" w:eastAsia="仿宋" w:hAnsi="仿宋" w:hint="eastAsia"/>
          <w:sz w:val="24"/>
        </w:rPr>
        <w:t>其中委托项目由教育厅根据需要委托具有条件的高校承担。</w:t>
      </w:r>
    </w:p>
    <w:p w:rsidR="00745D66" w:rsidRPr="003D2BE1" w:rsidRDefault="00361DDB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</w:t>
      </w:r>
      <w:r w:rsidR="00745D66" w:rsidRPr="003D2BE1">
        <w:rPr>
          <w:rFonts w:ascii="仿宋" w:eastAsia="仿宋" w:hAnsi="仿宋" w:hint="eastAsia"/>
          <w:sz w:val="24"/>
        </w:rPr>
        <w:t>、申报条件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1、申</w:t>
      </w:r>
      <w:r w:rsidR="00361DDB">
        <w:rPr>
          <w:rFonts w:ascii="仿宋" w:eastAsia="仿宋" w:hAnsi="仿宋" w:hint="eastAsia"/>
          <w:sz w:val="24"/>
        </w:rPr>
        <w:t>请</w:t>
      </w:r>
      <w:r w:rsidRPr="003D2BE1">
        <w:rPr>
          <w:rFonts w:ascii="仿宋" w:eastAsia="仿宋" w:hAnsi="仿宋" w:hint="eastAsia"/>
          <w:sz w:val="24"/>
        </w:rPr>
        <w:t>人（主持人）须为我校在职在岗教师或科研人员。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2、重大项目</w:t>
      </w:r>
      <w:r w:rsidR="00361DDB">
        <w:rPr>
          <w:rFonts w:ascii="仿宋" w:eastAsia="仿宋" w:hAnsi="仿宋" w:hint="eastAsia"/>
          <w:sz w:val="24"/>
        </w:rPr>
        <w:t>申请人应具有高级</w:t>
      </w:r>
      <w:r w:rsidRPr="003D2BE1">
        <w:rPr>
          <w:rFonts w:ascii="仿宋" w:eastAsia="仿宋" w:hAnsi="仿宋" w:hint="eastAsia"/>
          <w:sz w:val="24"/>
        </w:rPr>
        <w:t>职称或</w:t>
      </w:r>
      <w:r w:rsidR="00361DDB">
        <w:rPr>
          <w:rFonts w:ascii="仿宋" w:eastAsia="仿宋" w:hAnsi="仿宋" w:hint="eastAsia"/>
          <w:sz w:val="24"/>
        </w:rPr>
        <w:t>博士学位；</w:t>
      </w:r>
      <w:r w:rsidRPr="003D2BE1">
        <w:rPr>
          <w:rFonts w:ascii="仿宋" w:eastAsia="仿宋" w:hAnsi="仿宋" w:hint="eastAsia"/>
          <w:sz w:val="24"/>
        </w:rPr>
        <w:t>重点项目须为中级以上职称；一般项目的立项向中级及以下职称的中青年教师倾斜。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3、有在研的省教育厅科研项目的教师或科研人员不得申报本次项目。</w:t>
      </w:r>
    </w:p>
    <w:p w:rsidR="00745D66" w:rsidRPr="003D2BE1" w:rsidRDefault="0013461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</w:t>
      </w:r>
      <w:r w:rsidR="00745D66" w:rsidRPr="003D2BE1">
        <w:rPr>
          <w:rFonts w:ascii="仿宋" w:eastAsia="仿宋" w:hAnsi="仿宋"/>
          <w:sz w:val="24"/>
        </w:rPr>
        <w:t>、申报要求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1、</w:t>
      </w:r>
      <w:r w:rsidR="00334AA8">
        <w:rPr>
          <w:rFonts w:ascii="仿宋" w:eastAsia="仿宋" w:hAnsi="仿宋" w:hint="eastAsia"/>
          <w:sz w:val="24"/>
        </w:rPr>
        <w:t>作为</w:t>
      </w:r>
      <w:r w:rsidRPr="003D2BE1">
        <w:rPr>
          <w:rFonts w:ascii="仿宋" w:eastAsia="仿宋" w:hAnsi="仿宋" w:hint="eastAsia"/>
          <w:sz w:val="24"/>
        </w:rPr>
        <w:t>主持</w:t>
      </w:r>
      <w:r w:rsidR="00334AA8">
        <w:rPr>
          <w:rFonts w:ascii="仿宋" w:eastAsia="仿宋" w:hAnsi="仿宋" w:hint="eastAsia"/>
          <w:sz w:val="24"/>
        </w:rPr>
        <w:t>人</w:t>
      </w:r>
      <w:r w:rsidRPr="003D2BE1">
        <w:rPr>
          <w:rFonts w:ascii="仿宋" w:eastAsia="仿宋" w:hAnsi="仿宋" w:hint="eastAsia"/>
          <w:sz w:val="24"/>
        </w:rPr>
        <w:t>申报不得超过1</w:t>
      </w:r>
      <w:r w:rsidR="00F3060E">
        <w:rPr>
          <w:rFonts w:ascii="仿宋" w:eastAsia="仿宋" w:hAnsi="仿宋" w:hint="eastAsia"/>
          <w:sz w:val="24"/>
        </w:rPr>
        <w:t>项，作为项目参与人最多只能同时参与两个项目（含本人申报的项目）；除重大项目、平台项目和委托项目外，作为主持人累计承担省教育厅科研项目3项（含3项）以上的，原则上不得再申报省教育厅科研项目。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2、自然科学和人文社科重点项目的研究周期一般不超过两年，重大项目的研究周期一般不超过三年。人文社科预期成果为研究报告的，研究周期不超过一年。无特殊情况，一律不得延期。</w:t>
      </w:r>
    </w:p>
    <w:p w:rsidR="00745D66" w:rsidRPr="003D2BE1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3、所有申报自然科学研究项目（含一般项目）均须提供由</w:t>
      </w:r>
      <w:r w:rsidRPr="003D2BE1">
        <w:rPr>
          <w:rFonts w:ascii="仿宋" w:eastAsia="仿宋" w:hAnsi="仿宋"/>
          <w:sz w:val="24"/>
        </w:rPr>
        <w:t>具备</w:t>
      </w:r>
      <w:r w:rsidRPr="003D2BE1">
        <w:rPr>
          <w:rFonts w:ascii="仿宋" w:eastAsia="仿宋" w:hAnsi="仿宋" w:hint="eastAsia"/>
          <w:sz w:val="24"/>
        </w:rPr>
        <w:t>查新资质的机构 (科大图书馆、安徽省情报所、工大图书馆等)出具</w:t>
      </w:r>
      <w:r w:rsidRPr="003D2BE1">
        <w:rPr>
          <w:rFonts w:ascii="仿宋" w:eastAsia="仿宋" w:hAnsi="仿宋"/>
          <w:sz w:val="24"/>
        </w:rPr>
        <w:t>的</w:t>
      </w:r>
      <w:r w:rsidRPr="003D2BE1">
        <w:rPr>
          <w:rFonts w:ascii="仿宋" w:eastAsia="仿宋" w:hAnsi="仿宋" w:hint="eastAsia"/>
          <w:sz w:val="24"/>
        </w:rPr>
        <w:t>科技查新报告。</w:t>
      </w:r>
    </w:p>
    <w:p w:rsidR="00745D66" w:rsidRDefault="00745D6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4、申报重大项目</w:t>
      </w:r>
      <w:r w:rsidRPr="003D2BE1">
        <w:rPr>
          <w:rFonts w:ascii="仿宋" w:eastAsia="仿宋" w:hAnsi="仿宋"/>
          <w:sz w:val="24"/>
        </w:rPr>
        <w:t>未立项的</w:t>
      </w:r>
      <w:r w:rsidR="00451DDA">
        <w:rPr>
          <w:rFonts w:ascii="仿宋" w:eastAsia="仿宋" w:hAnsi="仿宋" w:hint="eastAsia"/>
          <w:sz w:val="24"/>
        </w:rPr>
        <w:t>不再</w:t>
      </w:r>
      <w:r w:rsidRPr="003D2BE1">
        <w:rPr>
          <w:rFonts w:ascii="仿宋" w:eastAsia="仿宋" w:hAnsi="仿宋" w:hint="eastAsia"/>
          <w:sz w:val="24"/>
        </w:rPr>
        <w:t>作为</w:t>
      </w:r>
      <w:r w:rsidRPr="003D2BE1">
        <w:rPr>
          <w:rFonts w:ascii="仿宋" w:eastAsia="仿宋" w:hAnsi="仿宋"/>
          <w:sz w:val="24"/>
        </w:rPr>
        <w:t>重点项目评审，</w:t>
      </w:r>
      <w:r w:rsidRPr="003D2BE1">
        <w:rPr>
          <w:rFonts w:ascii="仿宋" w:eastAsia="仿宋" w:hAnsi="仿宋" w:hint="eastAsia"/>
          <w:sz w:val="24"/>
        </w:rPr>
        <w:t>重点项目未立项的也不再作为一般项目评审。</w:t>
      </w:r>
    </w:p>
    <w:p w:rsidR="00361DDB" w:rsidRDefault="00361DDB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</w:t>
      </w:r>
      <w:r w:rsidR="00134616">
        <w:rPr>
          <w:rFonts w:ascii="仿宋" w:eastAsia="仿宋" w:hAnsi="仿宋" w:hint="eastAsia"/>
          <w:sz w:val="24"/>
        </w:rPr>
        <w:t>为了促进科技成果转化，</w:t>
      </w:r>
      <w:r>
        <w:rPr>
          <w:rFonts w:ascii="仿宋" w:eastAsia="仿宋" w:hAnsi="仿宋" w:hint="eastAsia"/>
          <w:sz w:val="24"/>
        </w:rPr>
        <w:t>鼓励与企业进行技术集成和协同攻关的申报自然科学研究项目，应已与企业签订有合作协议，且具有实质性合作。申报项目不得与已立项的</w:t>
      </w:r>
      <w:r>
        <w:rPr>
          <w:rFonts w:ascii="仿宋" w:eastAsia="仿宋" w:hAnsi="仿宋" w:hint="eastAsia"/>
          <w:sz w:val="24"/>
        </w:rPr>
        <w:lastRenderedPageBreak/>
        <w:t>省科技项目、国家自然科学基金项目、省高校自然科学研究项目重复。</w:t>
      </w:r>
      <w:bookmarkStart w:id="0" w:name="_GoBack"/>
      <w:bookmarkEnd w:id="0"/>
    </w:p>
    <w:p w:rsidR="00361DDB" w:rsidRPr="003D2BE1" w:rsidRDefault="00361DDB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6、申报人文社会科学项目</w:t>
      </w:r>
      <w:r w:rsidR="00234285">
        <w:rPr>
          <w:rFonts w:ascii="仿宋" w:eastAsia="仿宋" w:hAnsi="仿宋" w:hint="eastAsia"/>
          <w:sz w:val="24"/>
        </w:rPr>
        <w:t>不得与已立项的省哲学社会科学规划项目、国家社科基金项目、教育部人文社会科学研究项目和省高校人文社会科学研究项目重复。</w:t>
      </w:r>
    </w:p>
    <w:p w:rsidR="00745D66" w:rsidRPr="003D2BE1" w:rsidRDefault="0013461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</w:t>
      </w:r>
      <w:r w:rsidR="00745D66" w:rsidRPr="003D2BE1">
        <w:rPr>
          <w:rFonts w:ascii="仿宋" w:eastAsia="仿宋" w:hAnsi="仿宋"/>
          <w:sz w:val="24"/>
        </w:rPr>
        <w:t>、</w:t>
      </w:r>
      <w:r w:rsidR="00B2187A" w:rsidRPr="003D2BE1">
        <w:rPr>
          <w:rFonts w:ascii="仿宋" w:eastAsia="仿宋" w:hAnsi="仿宋" w:hint="eastAsia"/>
          <w:sz w:val="24"/>
        </w:rPr>
        <w:t>评审方式</w:t>
      </w:r>
    </w:p>
    <w:p w:rsidR="00A97E6F" w:rsidRPr="003D2BE1" w:rsidRDefault="00A97E6F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1、科学研究项目类别、申报条件、指标测算、经费等继续按照《安徽省教育厅关于2016-2018年高校自然科学研究项目申报评审工作的通知》（皖教秘科〔2015〕47号）和《安徽省教育厅关于2016-2018年高校人文社会科学研究项目申报评审工作的通知》（皖教秘科〔2015〕48号）要求执行，</w:t>
      </w:r>
      <w:r w:rsidRPr="003D2BE1">
        <w:rPr>
          <w:rFonts w:ascii="仿宋" w:eastAsia="仿宋" w:hAnsi="仿宋"/>
          <w:sz w:val="24"/>
        </w:rPr>
        <w:t>我校</w:t>
      </w:r>
      <w:r w:rsidRPr="003D2BE1">
        <w:rPr>
          <w:rFonts w:ascii="仿宋" w:eastAsia="仿宋" w:hAnsi="仿宋" w:hint="eastAsia"/>
          <w:sz w:val="24"/>
        </w:rPr>
        <w:t>申报限额为</w:t>
      </w:r>
      <w:r w:rsidRPr="003D2BE1">
        <w:rPr>
          <w:rFonts w:ascii="仿宋" w:eastAsia="仿宋" w:hAnsi="仿宋"/>
          <w:sz w:val="24"/>
        </w:rPr>
        <w:t>人文社科</w:t>
      </w:r>
      <w:r w:rsidRPr="003D2BE1">
        <w:rPr>
          <w:rFonts w:ascii="仿宋" w:eastAsia="仿宋" w:hAnsi="仿宋" w:hint="eastAsia"/>
          <w:sz w:val="24"/>
        </w:rPr>
        <w:t>重点</w:t>
      </w:r>
      <w:r w:rsidRPr="003D2BE1">
        <w:rPr>
          <w:rFonts w:ascii="仿宋" w:eastAsia="仿宋" w:hAnsi="仿宋"/>
          <w:sz w:val="24"/>
        </w:rPr>
        <w:t>项目</w:t>
      </w:r>
      <w:r w:rsidRPr="003D2BE1">
        <w:rPr>
          <w:rFonts w:ascii="仿宋" w:eastAsia="仿宋" w:hAnsi="仿宋" w:hint="eastAsia"/>
          <w:sz w:val="24"/>
        </w:rPr>
        <w:t>9项（含</w:t>
      </w:r>
      <w:r w:rsidR="00B6237D" w:rsidRPr="003D2BE1">
        <w:rPr>
          <w:rFonts w:ascii="仿宋" w:eastAsia="仿宋" w:hAnsi="仿宋"/>
          <w:sz w:val="24"/>
        </w:rPr>
        <w:t>重大项目</w:t>
      </w:r>
      <w:r w:rsidRPr="003D2BE1">
        <w:rPr>
          <w:rFonts w:ascii="仿宋" w:eastAsia="仿宋" w:hAnsi="仿宋" w:hint="eastAsia"/>
          <w:sz w:val="24"/>
        </w:rPr>
        <w:t>1项）、自然科学研究重点项目6项（含</w:t>
      </w:r>
      <w:r w:rsidR="00B6237D" w:rsidRPr="003D2BE1">
        <w:rPr>
          <w:rFonts w:ascii="仿宋" w:eastAsia="仿宋" w:hAnsi="仿宋"/>
          <w:sz w:val="24"/>
        </w:rPr>
        <w:t>重大项目</w:t>
      </w:r>
      <w:r w:rsidRPr="003D2BE1">
        <w:rPr>
          <w:rFonts w:ascii="仿宋" w:eastAsia="仿宋" w:hAnsi="仿宋" w:hint="eastAsia"/>
          <w:sz w:val="24"/>
        </w:rPr>
        <w:t>1项）。</w:t>
      </w:r>
    </w:p>
    <w:p w:rsidR="00A97E6F" w:rsidRPr="003D2BE1" w:rsidRDefault="00A97E6F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2、</w:t>
      </w:r>
      <w:r w:rsidRPr="003D2BE1">
        <w:rPr>
          <w:rFonts w:ascii="仿宋" w:eastAsia="仿宋" w:hAnsi="仿宋"/>
          <w:sz w:val="24"/>
        </w:rPr>
        <w:t>对</w:t>
      </w:r>
      <w:r w:rsidRPr="003D2BE1">
        <w:rPr>
          <w:rFonts w:ascii="仿宋" w:eastAsia="仿宋" w:hAnsi="仿宋" w:hint="eastAsia"/>
          <w:sz w:val="24"/>
        </w:rPr>
        <w:t>申报</w:t>
      </w:r>
      <w:r w:rsidRPr="003D2BE1">
        <w:rPr>
          <w:rFonts w:ascii="仿宋" w:eastAsia="仿宋" w:hAnsi="仿宋"/>
          <w:sz w:val="24"/>
        </w:rPr>
        <w:t>的人文社科和</w:t>
      </w:r>
      <w:r w:rsidRPr="003D2BE1">
        <w:rPr>
          <w:rFonts w:ascii="仿宋" w:eastAsia="仿宋" w:hAnsi="仿宋" w:hint="eastAsia"/>
          <w:sz w:val="24"/>
        </w:rPr>
        <w:t>自然科学研究</w:t>
      </w:r>
      <w:r w:rsidRPr="003D2BE1">
        <w:rPr>
          <w:rFonts w:ascii="仿宋" w:eastAsia="仿宋" w:hAnsi="仿宋"/>
          <w:sz w:val="24"/>
        </w:rPr>
        <w:t>一般项目</w:t>
      </w:r>
      <w:r w:rsidRPr="003D2BE1">
        <w:rPr>
          <w:rFonts w:ascii="仿宋" w:eastAsia="仿宋" w:hAnsi="仿宋" w:hint="eastAsia"/>
          <w:sz w:val="24"/>
        </w:rPr>
        <w:t>，</w:t>
      </w:r>
      <w:r w:rsidRPr="003D2BE1">
        <w:rPr>
          <w:rFonts w:ascii="仿宋" w:eastAsia="仿宋" w:hAnsi="仿宋"/>
          <w:sz w:val="24"/>
        </w:rPr>
        <w:t>专家评审</w:t>
      </w:r>
      <w:r w:rsidR="00E20201">
        <w:rPr>
          <w:rFonts w:ascii="仿宋" w:eastAsia="仿宋" w:hAnsi="仿宋"/>
          <w:sz w:val="24"/>
        </w:rPr>
        <w:t>平均分在</w:t>
      </w:r>
      <w:r w:rsidR="005A24B9">
        <w:rPr>
          <w:rFonts w:ascii="仿宋" w:eastAsia="仿宋" w:hAnsi="仿宋"/>
          <w:sz w:val="24"/>
        </w:rPr>
        <w:t>总</w:t>
      </w:r>
      <w:r w:rsidRPr="003D2BE1">
        <w:rPr>
          <w:rFonts w:ascii="仿宋" w:eastAsia="仿宋" w:hAnsi="仿宋"/>
          <w:sz w:val="24"/>
        </w:rPr>
        <w:t>平均分</w:t>
      </w:r>
      <w:r w:rsidR="00FC29C7">
        <w:rPr>
          <w:rFonts w:ascii="仿宋" w:eastAsia="仿宋" w:hAnsi="仿宋" w:hint="eastAsia"/>
          <w:sz w:val="24"/>
        </w:rPr>
        <w:t>（含）以上</w:t>
      </w:r>
      <w:r w:rsidRPr="003D2BE1">
        <w:rPr>
          <w:rFonts w:ascii="仿宋" w:eastAsia="仿宋" w:hAnsi="仿宋"/>
          <w:sz w:val="24"/>
        </w:rPr>
        <w:t>的予以</w:t>
      </w:r>
      <w:r w:rsidRPr="003D2BE1">
        <w:rPr>
          <w:rFonts w:ascii="仿宋" w:eastAsia="仿宋" w:hAnsi="仿宋" w:hint="eastAsia"/>
          <w:sz w:val="24"/>
        </w:rPr>
        <w:t>推荐</w:t>
      </w:r>
      <w:r w:rsidRPr="003D2BE1">
        <w:rPr>
          <w:rFonts w:ascii="仿宋" w:eastAsia="仿宋" w:hAnsi="仿宋"/>
          <w:sz w:val="24"/>
        </w:rPr>
        <w:t>立项。</w:t>
      </w:r>
    </w:p>
    <w:p w:rsidR="00A97E6F" w:rsidRPr="003D2BE1" w:rsidRDefault="00B2187A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3、</w:t>
      </w:r>
      <w:r w:rsidR="00A97E6F" w:rsidRPr="003D2BE1">
        <w:rPr>
          <w:rFonts w:ascii="仿宋" w:eastAsia="仿宋" w:hAnsi="仿宋" w:hint="eastAsia"/>
          <w:sz w:val="24"/>
        </w:rPr>
        <w:t>根据</w:t>
      </w:r>
      <w:r w:rsidR="00E20201">
        <w:rPr>
          <w:rFonts w:ascii="仿宋" w:eastAsia="仿宋" w:hAnsi="仿宋" w:hint="eastAsia"/>
          <w:sz w:val="24"/>
        </w:rPr>
        <w:t>专家</w:t>
      </w:r>
      <w:r w:rsidR="00A97E6F" w:rsidRPr="003D2BE1">
        <w:rPr>
          <w:rFonts w:ascii="仿宋" w:eastAsia="仿宋" w:hAnsi="仿宋" w:hint="eastAsia"/>
          <w:sz w:val="24"/>
        </w:rPr>
        <w:t>评审结果在限额范围内</w:t>
      </w:r>
      <w:r w:rsidR="00B6237D" w:rsidRPr="003D2BE1">
        <w:rPr>
          <w:rFonts w:ascii="仿宋" w:eastAsia="仿宋" w:hAnsi="仿宋" w:hint="eastAsia"/>
          <w:sz w:val="24"/>
        </w:rPr>
        <w:t>推荐</w:t>
      </w:r>
      <w:r w:rsidR="00A97E6F" w:rsidRPr="003D2BE1">
        <w:rPr>
          <w:rFonts w:ascii="仿宋" w:eastAsia="仿宋" w:hAnsi="仿宋" w:hint="eastAsia"/>
          <w:sz w:val="24"/>
        </w:rPr>
        <w:t>申报。</w:t>
      </w:r>
      <w:r w:rsidR="00B6237D" w:rsidRPr="003D2BE1">
        <w:rPr>
          <w:rFonts w:ascii="仿宋" w:eastAsia="仿宋" w:hAnsi="仿宋" w:hint="eastAsia"/>
          <w:sz w:val="24"/>
        </w:rPr>
        <w:t>具体</w:t>
      </w:r>
      <w:r w:rsidR="00B6237D" w:rsidRPr="003D2BE1">
        <w:rPr>
          <w:rFonts w:ascii="仿宋" w:eastAsia="仿宋" w:hAnsi="仿宋"/>
          <w:sz w:val="24"/>
        </w:rPr>
        <w:t>办法如下：</w:t>
      </w:r>
    </w:p>
    <w:p w:rsidR="00B6237D" w:rsidRPr="003D2BE1" w:rsidRDefault="00A97E6F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（1）</w:t>
      </w:r>
      <w:r w:rsidR="00B6237D" w:rsidRPr="003D2BE1">
        <w:rPr>
          <w:rFonts w:ascii="仿宋" w:eastAsia="仿宋" w:hAnsi="仿宋" w:hint="eastAsia"/>
          <w:sz w:val="24"/>
        </w:rPr>
        <w:t>评审</w:t>
      </w:r>
      <w:r w:rsidR="00B6237D" w:rsidRPr="003D2BE1">
        <w:rPr>
          <w:rFonts w:ascii="仿宋" w:eastAsia="仿宋" w:hAnsi="仿宋"/>
          <w:sz w:val="24"/>
        </w:rPr>
        <w:t>组由</w:t>
      </w:r>
      <w:r w:rsidR="00B6237D" w:rsidRPr="003D2BE1">
        <w:rPr>
          <w:rFonts w:ascii="仿宋" w:eastAsia="仿宋" w:hAnsi="仿宋" w:hint="eastAsia"/>
          <w:sz w:val="24"/>
        </w:rPr>
        <w:t>5位</w:t>
      </w:r>
      <w:r w:rsidR="00B6237D" w:rsidRPr="003D2BE1">
        <w:rPr>
          <w:rFonts w:ascii="仿宋" w:eastAsia="仿宋" w:hAnsi="仿宋"/>
          <w:sz w:val="24"/>
        </w:rPr>
        <w:t>专家</w:t>
      </w:r>
      <w:r w:rsidR="00451DDA">
        <w:rPr>
          <w:rFonts w:ascii="仿宋" w:eastAsia="仿宋" w:hAnsi="仿宋"/>
          <w:sz w:val="24"/>
        </w:rPr>
        <w:t>组</w:t>
      </w:r>
      <w:r w:rsidR="00451DDA">
        <w:rPr>
          <w:rFonts w:ascii="仿宋" w:eastAsia="仿宋" w:hAnsi="仿宋" w:hint="eastAsia"/>
          <w:sz w:val="24"/>
        </w:rPr>
        <w:t>成</w:t>
      </w:r>
      <w:r w:rsidR="00B6237D" w:rsidRPr="003D2BE1">
        <w:rPr>
          <w:rFonts w:ascii="仿宋" w:eastAsia="仿宋" w:hAnsi="仿宋"/>
          <w:sz w:val="24"/>
        </w:rPr>
        <w:t>。</w:t>
      </w:r>
    </w:p>
    <w:p w:rsidR="00A97E6F" w:rsidRPr="003D2BE1" w:rsidRDefault="00B6237D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（2）</w:t>
      </w:r>
      <w:r w:rsidR="00A97E6F" w:rsidRPr="003D2BE1">
        <w:rPr>
          <w:rFonts w:ascii="仿宋" w:eastAsia="仿宋" w:hAnsi="仿宋" w:hint="eastAsia"/>
          <w:sz w:val="24"/>
        </w:rPr>
        <w:t>评审采用百分制打分，然后取平均值。</w:t>
      </w:r>
    </w:p>
    <w:p w:rsidR="00A97E6F" w:rsidRPr="003D2BE1" w:rsidRDefault="00A97E6F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（</w:t>
      </w:r>
      <w:r w:rsidR="00B6237D" w:rsidRPr="003D2BE1">
        <w:rPr>
          <w:rFonts w:ascii="仿宋" w:eastAsia="仿宋" w:hAnsi="仿宋"/>
          <w:sz w:val="24"/>
        </w:rPr>
        <w:t>3</w:t>
      </w:r>
      <w:r w:rsidRPr="003D2BE1">
        <w:rPr>
          <w:rFonts w:ascii="仿宋" w:eastAsia="仿宋" w:hAnsi="仿宋" w:hint="eastAsia"/>
          <w:sz w:val="24"/>
        </w:rPr>
        <w:t>）</w:t>
      </w:r>
      <w:r w:rsidR="003D2BE1" w:rsidRPr="003D2BE1">
        <w:rPr>
          <w:rFonts w:ascii="仿宋" w:eastAsia="仿宋" w:hAnsi="仿宋" w:hint="eastAsia"/>
          <w:sz w:val="24"/>
        </w:rPr>
        <w:t>各类申报</w:t>
      </w:r>
      <w:r w:rsidR="003D2BE1" w:rsidRPr="003D2BE1">
        <w:rPr>
          <w:rFonts w:ascii="仿宋" w:eastAsia="仿宋" w:hAnsi="仿宋"/>
          <w:sz w:val="24"/>
        </w:rPr>
        <w:t>项目</w:t>
      </w:r>
      <w:r w:rsidR="003D2BE1" w:rsidRPr="003D2BE1">
        <w:rPr>
          <w:rFonts w:ascii="仿宋" w:eastAsia="仿宋" w:hAnsi="仿宋" w:hint="eastAsia"/>
          <w:sz w:val="24"/>
        </w:rPr>
        <w:t>均</w:t>
      </w:r>
      <w:r w:rsidR="003D2BE1" w:rsidRPr="003D2BE1">
        <w:rPr>
          <w:rFonts w:ascii="仿宋" w:eastAsia="仿宋" w:hAnsi="仿宋"/>
          <w:sz w:val="24"/>
        </w:rPr>
        <w:t>按同类</w:t>
      </w:r>
      <w:r w:rsidR="003D2BE1" w:rsidRPr="003D2BE1">
        <w:rPr>
          <w:rFonts w:ascii="仿宋" w:eastAsia="仿宋" w:hAnsi="仿宋" w:hint="eastAsia"/>
          <w:sz w:val="24"/>
        </w:rPr>
        <w:t>、</w:t>
      </w:r>
      <w:r w:rsidR="003D2BE1" w:rsidRPr="003D2BE1">
        <w:rPr>
          <w:rFonts w:ascii="仿宋" w:eastAsia="仿宋" w:hAnsi="仿宋"/>
          <w:sz w:val="24"/>
        </w:rPr>
        <w:t>同级别项目的</w:t>
      </w:r>
      <w:r w:rsidR="003D2BE1" w:rsidRPr="003D2BE1">
        <w:rPr>
          <w:rFonts w:ascii="仿宋" w:eastAsia="仿宋" w:hAnsi="仿宋" w:hint="eastAsia"/>
          <w:sz w:val="24"/>
        </w:rPr>
        <w:t>评审</w:t>
      </w:r>
      <w:r w:rsidRPr="003D2BE1">
        <w:rPr>
          <w:rFonts w:ascii="仿宋" w:eastAsia="仿宋" w:hAnsi="仿宋" w:hint="eastAsia"/>
          <w:sz w:val="24"/>
        </w:rPr>
        <w:t>最终</w:t>
      </w:r>
      <w:r w:rsidR="00B2187A" w:rsidRPr="003D2BE1">
        <w:rPr>
          <w:rFonts w:ascii="仿宋" w:eastAsia="仿宋" w:hAnsi="仿宋" w:hint="eastAsia"/>
          <w:sz w:val="24"/>
        </w:rPr>
        <w:t>平均分</w:t>
      </w:r>
      <w:r w:rsidR="003D2BE1" w:rsidRPr="003D2BE1">
        <w:rPr>
          <w:rFonts w:ascii="仿宋" w:eastAsia="仿宋" w:hAnsi="仿宋" w:hint="eastAsia"/>
          <w:sz w:val="24"/>
        </w:rPr>
        <w:t>高低</w:t>
      </w:r>
      <w:r w:rsidRPr="003D2BE1">
        <w:rPr>
          <w:rFonts w:ascii="仿宋" w:eastAsia="仿宋" w:hAnsi="仿宋" w:hint="eastAsia"/>
          <w:sz w:val="24"/>
        </w:rPr>
        <w:t>排序，</w:t>
      </w:r>
      <w:r w:rsidR="003D2BE1" w:rsidRPr="003D2BE1">
        <w:rPr>
          <w:rFonts w:ascii="仿宋" w:eastAsia="仿宋" w:hAnsi="仿宋" w:hint="eastAsia"/>
          <w:sz w:val="24"/>
        </w:rPr>
        <w:t>依</w:t>
      </w:r>
      <w:r w:rsidRPr="003D2BE1">
        <w:rPr>
          <w:rFonts w:ascii="仿宋" w:eastAsia="仿宋" w:hAnsi="仿宋" w:hint="eastAsia"/>
          <w:sz w:val="24"/>
        </w:rPr>
        <w:t>据</w:t>
      </w:r>
      <w:r w:rsidR="003D2BE1" w:rsidRPr="003D2BE1">
        <w:rPr>
          <w:rFonts w:ascii="仿宋" w:eastAsia="仿宋" w:hAnsi="仿宋" w:hint="eastAsia"/>
          <w:sz w:val="24"/>
        </w:rPr>
        <w:t>申报</w:t>
      </w:r>
      <w:r w:rsidR="00B2187A" w:rsidRPr="003D2BE1">
        <w:rPr>
          <w:rFonts w:ascii="仿宋" w:eastAsia="仿宋" w:hAnsi="仿宋" w:hint="eastAsia"/>
          <w:sz w:val="24"/>
        </w:rPr>
        <w:t>限额</w:t>
      </w:r>
      <w:r w:rsidRPr="003D2BE1">
        <w:rPr>
          <w:rFonts w:ascii="仿宋" w:eastAsia="仿宋" w:hAnsi="仿宋" w:hint="eastAsia"/>
          <w:sz w:val="24"/>
        </w:rPr>
        <w:t>确定</w:t>
      </w:r>
      <w:r w:rsidR="003D2BE1" w:rsidRPr="003D2BE1">
        <w:rPr>
          <w:rFonts w:ascii="仿宋" w:eastAsia="仿宋" w:hAnsi="仿宋" w:hint="eastAsia"/>
          <w:sz w:val="24"/>
        </w:rPr>
        <w:t>推荐</w:t>
      </w:r>
      <w:r w:rsidRPr="003D2BE1">
        <w:rPr>
          <w:rFonts w:ascii="仿宋" w:eastAsia="仿宋" w:hAnsi="仿宋" w:hint="eastAsia"/>
          <w:sz w:val="24"/>
        </w:rPr>
        <w:t>项目</w:t>
      </w:r>
      <w:r w:rsidR="003D2BE1" w:rsidRPr="003D2BE1">
        <w:rPr>
          <w:rFonts w:ascii="仿宋" w:eastAsia="仿宋" w:hAnsi="仿宋" w:hint="eastAsia"/>
          <w:sz w:val="24"/>
        </w:rPr>
        <w:t>。其中</w:t>
      </w:r>
      <w:r w:rsidR="003D2BE1" w:rsidRPr="003D2BE1">
        <w:rPr>
          <w:rFonts w:ascii="仿宋" w:eastAsia="仿宋" w:hAnsi="仿宋"/>
          <w:sz w:val="24"/>
        </w:rPr>
        <w:t>，</w:t>
      </w:r>
      <w:r w:rsidR="00B2187A" w:rsidRPr="003D2BE1">
        <w:rPr>
          <w:rFonts w:ascii="仿宋" w:eastAsia="仿宋" w:hAnsi="仿宋"/>
          <w:sz w:val="24"/>
        </w:rPr>
        <w:t>重大项目</w:t>
      </w:r>
      <w:r w:rsidR="00FC29C7">
        <w:rPr>
          <w:rFonts w:ascii="仿宋" w:eastAsia="仿宋" w:hAnsi="仿宋" w:hint="eastAsia"/>
          <w:sz w:val="24"/>
        </w:rPr>
        <w:t>、</w:t>
      </w:r>
      <w:r w:rsidR="00FC29C7" w:rsidRPr="003D2BE1">
        <w:rPr>
          <w:rFonts w:ascii="仿宋" w:eastAsia="仿宋" w:hAnsi="仿宋"/>
          <w:sz w:val="24"/>
        </w:rPr>
        <w:t>重点项目</w:t>
      </w:r>
      <w:r w:rsidR="00B2187A" w:rsidRPr="003D2BE1">
        <w:rPr>
          <w:rFonts w:ascii="仿宋" w:eastAsia="仿宋" w:hAnsi="仿宋" w:hint="eastAsia"/>
          <w:sz w:val="24"/>
        </w:rPr>
        <w:t>评审结果</w:t>
      </w:r>
      <w:r w:rsidR="005A24B9">
        <w:rPr>
          <w:rFonts w:ascii="仿宋" w:eastAsia="仿宋" w:hAnsi="仿宋" w:hint="eastAsia"/>
          <w:sz w:val="24"/>
        </w:rPr>
        <w:t>在</w:t>
      </w:r>
      <w:r w:rsidR="00107C0F">
        <w:rPr>
          <w:rFonts w:ascii="仿宋" w:eastAsia="仿宋" w:hAnsi="仿宋" w:hint="eastAsia"/>
          <w:sz w:val="24"/>
        </w:rPr>
        <w:t>85分</w:t>
      </w:r>
      <w:r w:rsidR="005A24B9">
        <w:rPr>
          <w:rFonts w:ascii="仿宋" w:eastAsia="仿宋" w:hAnsi="仿宋" w:hint="eastAsia"/>
          <w:sz w:val="24"/>
        </w:rPr>
        <w:t>以下</w:t>
      </w:r>
      <w:r w:rsidR="00FC29C7">
        <w:rPr>
          <w:rFonts w:ascii="仿宋" w:eastAsia="仿宋" w:hAnsi="仿宋" w:hint="eastAsia"/>
          <w:sz w:val="24"/>
        </w:rPr>
        <w:t>的</w:t>
      </w:r>
      <w:r w:rsidR="00B2187A" w:rsidRPr="003D2BE1">
        <w:rPr>
          <w:rFonts w:ascii="仿宋" w:eastAsia="仿宋" w:hAnsi="仿宋"/>
          <w:sz w:val="24"/>
        </w:rPr>
        <w:t>不予推荐</w:t>
      </w:r>
      <w:r w:rsidRPr="003D2BE1">
        <w:rPr>
          <w:rFonts w:ascii="仿宋" w:eastAsia="仿宋" w:hAnsi="仿宋" w:hint="eastAsia"/>
          <w:sz w:val="24"/>
        </w:rPr>
        <w:t>。</w:t>
      </w:r>
    </w:p>
    <w:p w:rsidR="00234285" w:rsidRDefault="00A97E6F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（</w:t>
      </w:r>
      <w:r w:rsidR="003D2BE1" w:rsidRPr="003D2BE1">
        <w:rPr>
          <w:rFonts w:ascii="仿宋" w:eastAsia="仿宋" w:hAnsi="仿宋"/>
          <w:sz w:val="24"/>
        </w:rPr>
        <w:t>4</w:t>
      </w:r>
      <w:r w:rsidRPr="003D2BE1">
        <w:rPr>
          <w:rFonts w:ascii="仿宋" w:eastAsia="仿宋" w:hAnsi="仿宋" w:hint="eastAsia"/>
          <w:sz w:val="24"/>
        </w:rPr>
        <w:t>）</w:t>
      </w:r>
      <w:r w:rsidR="00234285">
        <w:rPr>
          <w:rFonts w:ascii="仿宋" w:eastAsia="仿宋" w:hAnsi="仿宋" w:hint="eastAsia"/>
          <w:sz w:val="24"/>
        </w:rPr>
        <w:t>若申报项目低于2项（含2项）的，拟推荐立项项目平均分不得低于85分。</w:t>
      </w:r>
    </w:p>
    <w:p w:rsidR="00B2187A" w:rsidRPr="003D2BE1" w:rsidRDefault="00234285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（5）</w:t>
      </w:r>
      <w:r w:rsidR="00A97E6F" w:rsidRPr="003D2BE1">
        <w:rPr>
          <w:rFonts w:ascii="仿宋" w:eastAsia="仿宋" w:hAnsi="仿宋" w:hint="eastAsia"/>
          <w:sz w:val="24"/>
        </w:rPr>
        <w:t>若评选结果出现最后一个推选名额分数并列，且超过申报限额时，再邀请3位专家进行</w:t>
      </w:r>
      <w:r w:rsidR="00B2187A" w:rsidRPr="003D2BE1">
        <w:rPr>
          <w:rFonts w:ascii="仿宋" w:eastAsia="仿宋" w:hAnsi="仿宋" w:hint="eastAsia"/>
          <w:sz w:val="24"/>
        </w:rPr>
        <w:t>二次</w:t>
      </w:r>
      <w:r w:rsidR="00A97E6F" w:rsidRPr="003D2BE1">
        <w:rPr>
          <w:rFonts w:ascii="仿宋" w:eastAsia="仿宋" w:hAnsi="仿宋" w:hint="eastAsia"/>
          <w:sz w:val="24"/>
        </w:rPr>
        <w:t>评审。</w:t>
      </w:r>
    </w:p>
    <w:p w:rsidR="00FB78F2" w:rsidRPr="003D2BE1" w:rsidRDefault="00134616" w:rsidP="003D2BE1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</w:t>
      </w:r>
      <w:r w:rsidR="00B2187A" w:rsidRPr="003D2BE1">
        <w:rPr>
          <w:rFonts w:ascii="仿宋" w:eastAsia="仿宋" w:hAnsi="仿宋"/>
          <w:sz w:val="24"/>
        </w:rPr>
        <w:t>、</w:t>
      </w:r>
      <w:r w:rsidR="00FB78F2" w:rsidRPr="003D2BE1">
        <w:rPr>
          <w:rFonts w:ascii="仿宋" w:eastAsia="仿宋" w:hAnsi="仿宋" w:hint="eastAsia"/>
          <w:sz w:val="24"/>
        </w:rPr>
        <w:t>推选程序</w:t>
      </w:r>
    </w:p>
    <w:p w:rsidR="00FB78F2" w:rsidRPr="003D2BE1" w:rsidRDefault="00FB78F2" w:rsidP="003D2BE1">
      <w:pPr>
        <w:tabs>
          <w:tab w:val="left" w:pos="720"/>
        </w:tabs>
        <w:spacing w:line="360" w:lineRule="auto"/>
        <w:ind w:firstLine="60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/>
          <w:sz w:val="24"/>
        </w:rPr>
        <w:t>1</w:t>
      </w:r>
      <w:r w:rsidRPr="003D2BE1">
        <w:rPr>
          <w:rFonts w:ascii="仿宋" w:eastAsia="仿宋" w:hAnsi="仿宋" w:hint="eastAsia"/>
          <w:sz w:val="24"/>
        </w:rPr>
        <w:t>、讨论确定</w:t>
      </w:r>
      <w:r w:rsidR="00A62B18" w:rsidRPr="003D2BE1">
        <w:rPr>
          <w:rFonts w:ascii="仿宋" w:eastAsia="仿宋" w:hAnsi="仿宋" w:hint="eastAsia"/>
          <w:sz w:val="24"/>
        </w:rPr>
        <w:t>评审推荐</w:t>
      </w:r>
      <w:r w:rsidRPr="003D2BE1">
        <w:rPr>
          <w:rFonts w:ascii="仿宋" w:eastAsia="仿宋" w:hAnsi="仿宋" w:hint="eastAsia"/>
          <w:sz w:val="24"/>
        </w:rPr>
        <w:t>方案。</w:t>
      </w:r>
    </w:p>
    <w:p w:rsidR="00FB78F2" w:rsidRPr="003D2BE1" w:rsidRDefault="00FB78F2" w:rsidP="003D2BE1">
      <w:pPr>
        <w:tabs>
          <w:tab w:val="left" w:pos="720"/>
        </w:tabs>
        <w:spacing w:line="360" w:lineRule="auto"/>
        <w:ind w:firstLine="60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/>
          <w:sz w:val="24"/>
        </w:rPr>
        <w:t>2</w:t>
      </w:r>
      <w:r w:rsidRPr="003D2BE1">
        <w:rPr>
          <w:rFonts w:ascii="仿宋" w:eastAsia="仿宋" w:hAnsi="仿宋" w:hint="eastAsia"/>
          <w:sz w:val="24"/>
        </w:rPr>
        <w:t>、</w:t>
      </w:r>
      <w:r w:rsidR="00B2187A" w:rsidRPr="003D2BE1">
        <w:rPr>
          <w:rFonts w:ascii="仿宋" w:eastAsia="仿宋" w:hAnsi="仿宋" w:hint="eastAsia"/>
          <w:sz w:val="24"/>
        </w:rPr>
        <w:t>委托校外相关专家</w:t>
      </w:r>
      <w:r w:rsidRPr="003D2BE1">
        <w:rPr>
          <w:rFonts w:ascii="仿宋" w:eastAsia="仿宋" w:hAnsi="仿宋" w:hint="eastAsia"/>
          <w:sz w:val="24"/>
        </w:rPr>
        <w:t>评审</w:t>
      </w:r>
      <w:r w:rsidR="00B2187A" w:rsidRPr="003D2BE1">
        <w:rPr>
          <w:rFonts w:ascii="仿宋" w:eastAsia="仿宋" w:hAnsi="仿宋" w:hint="eastAsia"/>
          <w:sz w:val="24"/>
        </w:rPr>
        <w:t>（网络评审）</w:t>
      </w:r>
      <w:r w:rsidRPr="003D2BE1">
        <w:rPr>
          <w:rFonts w:ascii="仿宋" w:eastAsia="仿宋" w:hAnsi="仿宋" w:hint="eastAsia"/>
          <w:sz w:val="24"/>
        </w:rPr>
        <w:t>。</w:t>
      </w:r>
    </w:p>
    <w:p w:rsidR="00FB78F2" w:rsidRPr="003D2BE1" w:rsidRDefault="00FB78F2" w:rsidP="003D2BE1">
      <w:pPr>
        <w:tabs>
          <w:tab w:val="left" w:pos="720"/>
        </w:tabs>
        <w:spacing w:line="360" w:lineRule="auto"/>
        <w:ind w:firstLine="60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/>
          <w:sz w:val="24"/>
        </w:rPr>
        <w:t>3</w:t>
      </w:r>
      <w:r w:rsidRPr="003D2BE1">
        <w:rPr>
          <w:rFonts w:ascii="仿宋" w:eastAsia="仿宋" w:hAnsi="仿宋" w:hint="eastAsia"/>
          <w:sz w:val="24"/>
        </w:rPr>
        <w:t>、</w:t>
      </w:r>
      <w:r w:rsidR="00FA6B6D" w:rsidRPr="003D2BE1">
        <w:rPr>
          <w:rFonts w:ascii="仿宋" w:eastAsia="仿宋" w:hAnsi="仿宋" w:hint="eastAsia"/>
          <w:sz w:val="24"/>
        </w:rPr>
        <w:t>报</w:t>
      </w:r>
      <w:r w:rsidRPr="003D2BE1">
        <w:rPr>
          <w:rFonts w:ascii="仿宋" w:eastAsia="仿宋" w:hAnsi="仿宋" w:hint="eastAsia"/>
          <w:sz w:val="24"/>
        </w:rPr>
        <w:t>校长办公会研究</w:t>
      </w:r>
      <w:r w:rsidR="00FA6B6D" w:rsidRPr="003D2BE1">
        <w:rPr>
          <w:rFonts w:ascii="仿宋" w:eastAsia="仿宋" w:hAnsi="仿宋" w:hint="eastAsia"/>
          <w:sz w:val="24"/>
        </w:rPr>
        <w:t>审定</w:t>
      </w:r>
      <w:r w:rsidRPr="003D2BE1">
        <w:rPr>
          <w:rFonts w:ascii="仿宋" w:eastAsia="仿宋" w:hAnsi="仿宋" w:hint="eastAsia"/>
          <w:sz w:val="24"/>
        </w:rPr>
        <w:t>。</w:t>
      </w:r>
    </w:p>
    <w:p w:rsidR="00FB78F2" w:rsidRPr="003D2BE1" w:rsidRDefault="00FB78F2" w:rsidP="003D2BE1">
      <w:pPr>
        <w:tabs>
          <w:tab w:val="left" w:pos="720"/>
        </w:tabs>
        <w:spacing w:line="360" w:lineRule="auto"/>
        <w:ind w:firstLine="60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/>
          <w:sz w:val="24"/>
        </w:rPr>
        <w:t>4</w:t>
      </w:r>
      <w:r w:rsidRPr="003D2BE1">
        <w:rPr>
          <w:rFonts w:ascii="仿宋" w:eastAsia="仿宋" w:hAnsi="仿宋" w:hint="eastAsia"/>
          <w:sz w:val="24"/>
        </w:rPr>
        <w:t>、公示。</w:t>
      </w:r>
    </w:p>
    <w:p w:rsidR="00FB78F2" w:rsidRPr="003D2BE1" w:rsidRDefault="00FB78F2" w:rsidP="003D2BE1">
      <w:pPr>
        <w:tabs>
          <w:tab w:val="left" w:pos="720"/>
        </w:tabs>
        <w:spacing w:line="360" w:lineRule="auto"/>
        <w:ind w:firstLine="600"/>
        <w:rPr>
          <w:rFonts w:ascii="仿宋" w:eastAsia="仿宋" w:hAnsi="仿宋"/>
          <w:sz w:val="24"/>
        </w:rPr>
      </w:pPr>
      <w:r w:rsidRPr="003D2BE1">
        <w:rPr>
          <w:rFonts w:ascii="仿宋" w:eastAsia="仿宋" w:hAnsi="仿宋"/>
          <w:sz w:val="24"/>
        </w:rPr>
        <w:t>5</w:t>
      </w:r>
      <w:r w:rsidRPr="003D2BE1">
        <w:rPr>
          <w:rFonts w:ascii="仿宋" w:eastAsia="仿宋" w:hAnsi="仿宋" w:hint="eastAsia"/>
          <w:sz w:val="24"/>
        </w:rPr>
        <w:t>、上报。</w:t>
      </w:r>
    </w:p>
    <w:p w:rsidR="00107C0F" w:rsidRDefault="00107C0F" w:rsidP="00107C0F">
      <w:pPr>
        <w:spacing w:line="360" w:lineRule="auto"/>
        <w:ind w:right="960"/>
        <w:rPr>
          <w:rFonts w:ascii="仿宋" w:eastAsia="仿宋" w:hAnsi="仿宋"/>
          <w:sz w:val="24"/>
        </w:rPr>
      </w:pPr>
    </w:p>
    <w:p w:rsidR="00FB78F2" w:rsidRPr="003D2BE1" w:rsidRDefault="00FB78F2" w:rsidP="003D2BE1">
      <w:pPr>
        <w:spacing w:line="360" w:lineRule="auto"/>
        <w:ind w:firstLine="555"/>
        <w:jc w:val="right"/>
        <w:rPr>
          <w:rFonts w:ascii="仿宋" w:eastAsia="仿宋" w:hAnsi="仿宋"/>
          <w:sz w:val="24"/>
        </w:rPr>
      </w:pPr>
      <w:r w:rsidRPr="003D2BE1">
        <w:rPr>
          <w:rFonts w:ascii="仿宋" w:eastAsia="仿宋" w:hAnsi="仿宋" w:hint="eastAsia"/>
          <w:sz w:val="24"/>
        </w:rPr>
        <w:t>二〇</w:t>
      </w:r>
      <w:r w:rsidR="00134616">
        <w:rPr>
          <w:rFonts w:ascii="仿宋" w:eastAsia="仿宋" w:hAnsi="仿宋" w:hint="eastAsia"/>
          <w:sz w:val="24"/>
        </w:rPr>
        <w:t>二〇</w:t>
      </w:r>
      <w:r w:rsidRPr="003D2BE1">
        <w:rPr>
          <w:rFonts w:ascii="仿宋" w:eastAsia="仿宋" w:hAnsi="仿宋" w:hint="eastAsia"/>
          <w:sz w:val="24"/>
        </w:rPr>
        <w:t>年</w:t>
      </w:r>
      <w:r w:rsidR="00134616">
        <w:rPr>
          <w:rFonts w:ascii="仿宋" w:eastAsia="仿宋" w:hAnsi="仿宋" w:hint="eastAsia"/>
          <w:sz w:val="24"/>
        </w:rPr>
        <w:t>九</w:t>
      </w:r>
      <w:r w:rsidRPr="003D2BE1">
        <w:rPr>
          <w:rFonts w:ascii="仿宋" w:eastAsia="仿宋" w:hAnsi="仿宋" w:hint="eastAsia"/>
          <w:sz w:val="24"/>
        </w:rPr>
        <w:t>月</w:t>
      </w:r>
      <w:r w:rsidR="00134616">
        <w:rPr>
          <w:rFonts w:ascii="仿宋" w:eastAsia="仿宋" w:hAnsi="仿宋" w:hint="eastAsia"/>
          <w:sz w:val="24"/>
        </w:rPr>
        <w:t>二十三</w:t>
      </w:r>
      <w:r w:rsidRPr="003D2BE1">
        <w:rPr>
          <w:rFonts w:ascii="仿宋" w:eastAsia="仿宋" w:hAnsi="仿宋" w:hint="eastAsia"/>
          <w:sz w:val="24"/>
        </w:rPr>
        <w:t>日</w:t>
      </w:r>
    </w:p>
    <w:p w:rsidR="00F210F0" w:rsidRPr="003D2BE1" w:rsidRDefault="00F210F0" w:rsidP="003D2BE1">
      <w:pPr>
        <w:spacing w:line="360" w:lineRule="auto"/>
        <w:rPr>
          <w:sz w:val="24"/>
        </w:rPr>
      </w:pPr>
    </w:p>
    <w:sectPr w:rsidR="00F210F0" w:rsidRPr="003D2BE1" w:rsidSect="00627BF8">
      <w:footerReference w:type="even" r:id="rId7"/>
      <w:footerReference w:type="default" r:id="rId8"/>
      <w:pgSz w:w="11906" w:h="16838"/>
      <w:pgMar w:top="1588" w:right="1418" w:bottom="147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8B" w:rsidRDefault="00990F8B">
      <w:r>
        <w:separator/>
      </w:r>
    </w:p>
  </w:endnote>
  <w:endnote w:type="continuationSeparator" w:id="0">
    <w:p w:rsidR="00990F8B" w:rsidRDefault="009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1D" w:rsidRDefault="00317C77" w:rsidP="000662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78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151D" w:rsidRDefault="00990F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1D" w:rsidRPr="00566293" w:rsidRDefault="00317C77" w:rsidP="00066262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566293">
      <w:rPr>
        <w:rStyle w:val="a4"/>
        <w:sz w:val="24"/>
        <w:szCs w:val="24"/>
      </w:rPr>
      <w:fldChar w:fldCharType="begin"/>
    </w:r>
    <w:r w:rsidR="00FB78F2" w:rsidRPr="00566293">
      <w:rPr>
        <w:rStyle w:val="a4"/>
        <w:sz w:val="24"/>
        <w:szCs w:val="24"/>
      </w:rPr>
      <w:instrText xml:space="preserve">PAGE  </w:instrText>
    </w:r>
    <w:r w:rsidRPr="00566293">
      <w:rPr>
        <w:rStyle w:val="a4"/>
        <w:sz w:val="24"/>
        <w:szCs w:val="24"/>
      </w:rPr>
      <w:fldChar w:fldCharType="separate"/>
    </w:r>
    <w:r w:rsidR="00990F8B">
      <w:rPr>
        <w:rStyle w:val="a4"/>
        <w:noProof/>
        <w:sz w:val="24"/>
        <w:szCs w:val="24"/>
      </w:rPr>
      <w:t>- 1 -</w:t>
    </w:r>
    <w:r w:rsidRPr="00566293">
      <w:rPr>
        <w:rStyle w:val="a4"/>
        <w:sz w:val="24"/>
        <w:szCs w:val="24"/>
      </w:rPr>
      <w:fldChar w:fldCharType="end"/>
    </w:r>
  </w:p>
  <w:p w:rsidR="00E5151D" w:rsidRDefault="00990F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8B" w:rsidRDefault="00990F8B">
      <w:r>
        <w:separator/>
      </w:r>
    </w:p>
  </w:footnote>
  <w:footnote w:type="continuationSeparator" w:id="0">
    <w:p w:rsidR="00990F8B" w:rsidRDefault="0099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F2"/>
    <w:rsid w:val="00026914"/>
    <w:rsid w:val="000613E4"/>
    <w:rsid w:val="00062392"/>
    <w:rsid w:val="000F0FB5"/>
    <w:rsid w:val="00107C0F"/>
    <w:rsid w:val="00134616"/>
    <w:rsid w:val="001B2654"/>
    <w:rsid w:val="001F2101"/>
    <w:rsid w:val="00217DA8"/>
    <w:rsid w:val="00220BCC"/>
    <w:rsid w:val="00234285"/>
    <w:rsid w:val="002C2182"/>
    <w:rsid w:val="002D227A"/>
    <w:rsid w:val="00304198"/>
    <w:rsid w:val="00311293"/>
    <w:rsid w:val="00317C77"/>
    <w:rsid w:val="00334AA8"/>
    <w:rsid w:val="00346A91"/>
    <w:rsid w:val="00361DDB"/>
    <w:rsid w:val="003A1BD3"/>
    <w:rsid w:val="003A3605"/>
    <w:rsid w:val="003C7DF7"/>
    <w:rsid w:val="003D2BE1"/>
    <w:rsid w:val="00402842"/>
    <w:rsid w:val="00451DDA"/>
    <w:rsid w:val="00465CDB"/>
    <w:rsid w:val="004B1C9F"/>
    <w:rsid w:val="004D5C53"/>
    <w:rsid w:val="00557AD7"/>
    <w:rsid w:val="00594DBE"/>
    <w:rsid w:val="005A24B9"/>
    <w:rsid w:val="006A7623"/>
    <w:rsid w:val="00745D66"/>
    <w:rsid w:val="007C13D7"/>
    <w:rsid w:val="00893690"/>
    <w:rsid w:val="009040AD"/>
    <w:rsid w:val="00916197"/>
    <w:rsid w:val="00990F8B"/>
    <w:rsid w:val="009F5FB8"/>
    <w:rsid w:val="00A62B18"/>
    <w:rsid w:val="00A62EC3"/>
    <w:rsid w:val="00A97E6F"/>
    <w:rsid w:val="00AB4876"/>
    <w:rsid w:val="00AE4F6F"/>
    <w:rsid w:val="00B009A3"/>
    <w:rsid w:val="00B2187A"/>
    <w:rsid w:val="00B6237D"/>
    <w:rsid w:val="00C4648D"/>
    <w:rsid w:val="00C66544"/>
    <w:rsid w:val="00C849C4"/>
    <w:rsid w:val="00D00621"/>
    <w:rsid w:val="00D15C36"/>
    <w:rsid w:val="00D6097A"/>
    <w:rsid w:val="00E20201"/>
    <w:rsid w:val="00E373EF"/>
    <w:rsid w:val="00E50003"/>
    <w:rsid w:val="00E70755"/>
    <w:rsid w:val="00E7188B"/>
    <w:rsid w:val="00EB3E0C"/>
    <w:rsid w:val="00F13A87"/>
    <w:rsid w:val="00F210F0"/>
    <w:rsid w:val="00F3060E"/>
    <w:rsid w:val="00F557B6"/>
    <w:rsid w:val="00FA6B6D"/>
    <w:rsid w:val="00FB4DCC"/>
    <w:rsid w:val="00FB78F2"/>
    <w:rsid w:val="00FC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B78F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FB78F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B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8F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FB78F2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D6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097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6097A"/>
    <w:rPr>
      <w:color w:val="26CBEC" w:themeColor="hyperlink"/>
      <w:u w:val="single"/>
    </w:rPr>
  </w:style>
  <w:style w:type="paragraph" w:styleId="a7">
    <w:name w:val="List Paragraph"/>
    <w:basedOn w:val="a"/>
    <w:uiPriority w:val="34"/>
    <w:qFormat/>
    <w:rsid w:val="00AB487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028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28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FB78F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FB78F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FB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8F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FB78F2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D6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097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6097A"/>
    <w:rPr>
      <w:color w:val="26CBEC" w:themeColor="hyperlink"/>
      <w:u w:val="single"/>
    </w:rPr>
  </w:style>
  <w:style w:type="paragraph" w:styleId="a7">
    <w:name w:val="List Paragraph"/>
    <w:basedOn w:val="a"/>
    <w:uiPriority w:val="34"/>
    <w:qFormat/>
    <w:rsid w:val="00AB487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028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2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波形">
  <a:themeElements>
    <a:clrScheme name="复合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gyb1</cp:lastModifiedBy>
  <cp:revision>5</cp:revision>
  <cp:lastPrinted>2019-04-16T06:40:00Z</cp:lastPrinted>
  <dcterms:created xsi:type="dcterms:W3CDTF">2020-09-22T07:30:00Z</dcterms:created>
  <dcterms:modified xsi:type="dcterms:W3CDTF">2020-09-24T01:03:00Z</dcterms:modified>
</cp:coreProperties>
</file>