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75E" w:rsidRPr="00F15494" w:rsidRDefault="00AF275E" w:rsidP="00AF275E">
      <w:pPr>
        <w:adjustRightInd w:val="0"/>
        <w:snapToGrid w:val="0"/>
        <w:spacing w:line="440" w:lineRule="exact"/>
        <w:rPr>
          <w:rFonts w:ascii="宋体" w:hAnsi="宋体" w:cs="仿宋"/>
          <w:b/>
          <w:sz w:val="28"/>
          <w:szCs w:val="28"/>
        </w:rPr>
      </w:pPr>
      <w:r w:rsidRPr="00F15494">
        <w:rPr>
          <w:rFonts w:ascii="宋体" w:hAnsi="宋体" w:cs="仿宋" w:hint="eastAsia"/>
          <w:b/>
          <w:sz w:val="28"/>
          <w:szCs w:val="28"/>
        </w:rPr>
        <w:t>附件</w:t>
      </w:r>
      <w:r w:rsidRPr="00F15494">
        <w:rPr>
          <w:rFonts w:ascii="宋体" w:hAnsi="宋体" w:cs="仿宋"/>
          <w:b/>
          <w:sz w:val="28"/>
          <w:szCs w:val="28"/>
        </w:rPr>
        <w:t>2</w:t>
      </w:r>
      <w:r w:rsidRPr="00F15494">
        <w:rPr>
          <w:rFonts w:ascii="宋体" w:hAnsi="宋体" w:cs="仿宋" w:hint="eastAsia"/>
          <w:b/>
          <w:sz w:val="28"/>
          <w:szCs w:val="28"/>
        </w:rPr>
        <w:t>：</w:t>
      </w:r>
    </w:p>
    <w:p w:rsidR="00AF275E" w:rsidRPr="00F15494" w:rsidRDefault="00AF275E" w:rsidP="00AF275E">
      <w:pPr>
        <w:adjustRightInd w:val="0"/>
        <w:snapToGrid w:val="0"/>
        <w:spacing w:line="440" w:lineRule="exact"/>
        <w:jc w:val="center"/>
        <w:rPr>
          <w:rFonts w:ascii="宋体" w:hAnsi="宋体" w:cs="黑体"/>
          <w:b/>
          <w:sz w:val="28"/>
          <w:szCs w:val="28"/>
        </w:rPr>
      </w:pPr>
      <w:r w:rsidRPr="00F15494">
        <w:rPr>
          <w:rFonts w:ascii="宋体" w:hAnsi="宋体" w:cs="黑体" w:hint="eastAsia"/>
          <w:b/>
          <w:sz w:val="28"/>
          <w:szCs w:val="28"/>
        </w:rPr>
        <w:t>安徽工商职业学院202</w:t>
      </w:r>
      <w:r w:rsidR="005A02F3">
        <w:rPr>
          <w:rFonts w:ascii="宋体" w:hAnsi="宋体" w:cs="黑体" w:hint="eastAsia"/>
          <w:b/>
          <w:sz w:val="28"/>
          <w:szCs w:val="28"/>
        </w:rPr>
        <w:t>1</w:t>
      </w:r>
      <w:r w:rsidRPr="00F15494">
        <w:rPr>
          <w:rFonts w:ascii="宋体" w:hAnsi="宋体" w:cs="黑体" w:hint="eastAsia"/>
          <w:b/>
          <w:sz w:val="28"/>
          <w:szCs w:val="28"/>
        </w:rPr>
        <w:t>级新生入学教育要求</w:t>
      </w:r>
    </w:p>
    <w:p w:rsidR="00AF275E" w:rsidRPr="00E26CD1" w:rsidRDefault="00AF275E" w:rsidP="00AF275E">
      <w:pPr>
        <w:adjustRightInd w:val="0"/>
        <w:snapToGrid w:val="0"/>
        <w:spacing w:line="440" w:lineRule="exact"/>
        <w:ind w:firstLineChars="200" w:firstLine="480"/>
        <w:jc w:val="left"/>
        <w:rPr>
          <w:rFonts w:ascii="宋体" w:hAnsi="宋体" w:cs="仿宋"/>
          <w:sz w:val="24"/>
        </w:rPr>
      </w:pPr>
      <w:r w:rsidRPr="00E26CD1">
        <w:rPr>
          <w:rFonts w:ascii="宋体" w:hAnsi="宋体" w:cs="仿宋" w:hint="eastAsia"/>
          <w:sz w:val="24"/>
        </w:rPr>
        <w:t>新生入学教育是整个大学教育的开端，是大学生涯的第一课，是引导新生适应大学生活的重要环节，也是大学生思想政治教育的重要组成部分。为帮助202</w:t>
      </w:r>
      <w:r w:rsidR="005A02F3">
        <w:rPr>
          <w:rFonts w:ascii="宋体" w:hAnsi="宋体" w:cs="仿宋" w:hint="eastAsia"/>
          <w:sz w:val="24"/>
        </w:rPr>
        <w:t>1</w:t>
      </w:r>
      <w:r w:rsidRPr="00E26CD1">
        <w:rPr>
          <w:rFonts w:ascii="宋体" w:hAnsi="宋体" w:cs="仿宋" w:hint="eastAsia"/>
          <w:sz w:val="24"/>
        </w:rPr>
        <w:t>级新生尽快适应大学学习生活环境，完成角色转换，做好人生规划，结合学校实际，现就202</w:t>
      </w:r>
      <w:r w:rsidR="005A02F3">
        <w:rPr>
          <w:rFonts w:ascii="宋体" w:hAnsi="宋体" w:cs="仿宋" w:hint="eastAsia"/>
          <w:sz w:val="24"/>
        </w:rPr>
        <w:t>1</w:t>
      </w:r>
      <w:r w:rsidRPr="00E26CD1">
        <w:rPr>
          <w:rFonts w:ascii="宋体" w:hAnsi="宋体" w:cs="仿宋" w:hint="eastAsia"/>
          <w:sz w:val="24"/>
        </w:rPr>
        <w:t>级新生入学教育工作安排如下。</w:t>
      </w:r>
    </w:p>
    <w:p w:rsidR="00AF275E" w:rsidRPr="00E26CD1" w:rsidRDefault="00AF275E" w:rsidP="00AF275E">
      <w:pPr>
        <w:adjustRightInd w:val="0"/>
        <w:snapToGrid w:val="0"/>
        <w:spacing w:line="440" w:lineRule="exact"/>
        <w:ind w:firstLineChars="200" w:firstLine="482"/>
        <w:jc w:val="left"/>
        <w:rPr>
          <w:rFonts w:ascii="宋体" w:hAnsi="宋体" w:cs="仿宋"/>
          <w:b/>
          <w:sz w:val="24"/>
        </w:rPr>
      </w:pPr>
      <w:r w:rsidRPr="00E26CD1">
        <w:rPr>
          <w:rFonts w:ascii="宋体" w:hAnsi="宋体" w:cs="仿宋" w:hint="eastAsia"/>
          <w:b/>
          <w:sz w:val="24"/>
        </w:rPr>
        <w:t>一、新生入学教育内容</w:t>
      </w:r>
    </w:p>
    <w:p w:rsidR="00AF275E" w:rsidRPr="00E26CD1" w:rsidRDefault="00AF275E" w:rsidP="00AF275E">
      <w:pPr>
        <w:adjustRightInd w:val="0"/>
        <w:snapToGrid w:val="0"/>
        <w:spacing w:line="440" w:lineRule="exact"/>
        <w:ind w:firstLineChars="200" w:firstLine="482"/>
        <w:jc w:val="left"/>
        <w:rPr>
          <w:rFonts w:ascii="宋体" w:hAnsi="宋体" w:cs="仿宋"/>
          <w:b/>
          <w:sz w:val="24"/>
        </w:rPr>
      </w:pPr>
      <w:r w:rsidRPr="00E26CD1">
        <w:rPr>
          <w:rFonts w:ascii="宋体" w:hAnsi="宋体" w:cs="仿宋" w:hint="eastAsia"/>
          <w:b/>
          <w:sz w:val="24"/>
        </w:rPr>
        <w:t>（一）校史校情教育</w:t>
      </w:r>
    </w:p>
    <w:p w:rsidR="00AF275E" w:rsidRDefault="00AF275E" w:rsidP="00AF275E">
      <w:pPr>
        <w:adjustRightInd w:val="0"/>
        <w:snapToGrid w:val="0"/>
        <w:spacing w:line="440" w:lineRule="exact"/>
        <w:ind w:firstLineChars="200" w:firstLine="480"/>
        <w:jc w:val="left"/>
        <w:rPr>
          <w:rFonts w:ascii="宋体" w:hAnsi="宋体" w:cs="仿宋"/>
          <w:sz w:val="24"/>
        </w:rPr>
      </w:pPr>
      <w:r w:rsidRPr="00E26CD1">
        <w:rPr>
          <w:rFonts w:ascii="宋体" w:hAnsi="宋体" w:cs="仿宋" w:hint="eastAsia"/>
          <w:sz w:val="24"/>
        </w:rPr>
        <w:t>为了使新生详细了解自己的学校并真正培养学生的爱校意识，以校史、校徽校训、商祖文化、技能大赛精神、发展规划、图书馆介绍等为内容，开展校史校情教育，培养新生的爱校意识。各学院在开展校史校情教育时，可以结合毕业生的就业、创业等成功案例，为新生的学习生涯规划和创新创业意识的提高提供指导。</w:t>
      </w:r>
    </w:p>
    <w:p w:rsidR="003E5A44" w:rsidRPr="00E26CD1" w:rsidRDefault="003E5A44" w:rsidP="00AF275E">
      <w:pPr>
        <w:adjustRightInd w:val="0"/>
        <w:snapToGrid w:val="0"/>
        <w:spacing w:line="440" w:lineRule="exact"/>
        <w:ind w:firstLineChars="200" w:firstLine="480"/>
        <w:jc w:val="left"/>
        <w:rPr>
          <w:rFonts w:ascii="宋体" w:hAnsi="宋体" w:cs="仿宋"/>
          <w:sz w:val="24"/>
        </w:rPr>
      </w:pPr>
      <w:r>
        <w:rPr>
          <w:rFonts w:ascii="宋体" w:hAnsi="宋体" w:cs="仿宋" w:hint="eastAsia"/>
          <w:sz w:val="24"/>
        </w:rPr>
        <w:t>（落实部门：各二级学院；计划学时：2学时）</w:t>
      </w:r>
    </w:p>
    <w:p w:rsidR="00AF275E" w:rsidRPr="00E26CD1" w:rsidRDefault="00AF275E" w:rsidP="00AF275E">
      <w:pPr>
        <w:adjustRightInd w:val="0"/>
        <w:snapToGrid w:val="0"/>
        <w:spacing w:line="440" w:lineRule="exact"/>
        <w:ind w:firstLineChars="200" w:firstLine="482"/>
        <w:jc w:val="left"/>
        <w:rPr>
          <w:rFonts w:ascii="宋体" w:hAnsi="宋体" w:cs="仿宋"/>
          <w:b/>
          <w:sz w:val="24"/>
        </w:rPr>
      </w:pPr>
      <w:r w:rsidRPr="00E26CD1">
        <w:rPr>
          <w:rFonts w:ascii="宋体" w:hAnsi="宋体" w:cs="仿宋" w:hint="eastAsia"/>
          <w:b/>
          <w:sz w:val="24"/>
        </w:rPr>
        <w:t>（二）校纪校规教育</w:t>
      </w:r>
    </w:p>
    <w:p w:rsidR="00AF275E" w:rsidRDefault="00AF275E" w:rsidP="00AF275E">
      <w:pPr>
        <w:adjustRightInd w:val="0"/>
        <w:snapToGrid w:val="0"/>
        <w:spacing w:line="440" w:lineRule="exact"/>
        <w:ind w:firstLineChars="200" w:firstLine="480"/>
        <w:jc w:val="left"/>
        <w:rPr>
          <w:rFonts w:ascii="宋体" w:hAnsi="宋体" w:cs="仿宋"/>
          <w:sz w:val="24"/>
        </w:rPr>
      </w:pPr>
      <w:r w:rsidRPr="00E26CD1">
        <w:rPr>
          <w:rFonts w:ascii="宋体" w:hAnsi="宋体" w:cs="仿宋" w:hint="eastAsia"/>
          <w:sz w:val="24"/>
        </w:rPr>
        <w:t>各学院要采取主题班会等形式组织新生认真学习教育部和学院学生管理的各类规章制度，特别是《普通高等学校学生管理规定安徽工商职业学院实施细则》、《安徽工商职业学院学分制学籍管理办法》，让学生熟悉理解相关规章制度，通过多种教育管理手段使学生把这些外在的约束内化为自觉行为，使他律与自律、外在约束与内在约束有机结合。加强考风、考纪教育，各学院要结合规章制度，教育新生自觉遵纪守法，养成勤奋好学、诚实守信的美德。</w:t>
      </w:r>
    </w:p>
    <w:p w:rsidR="003E5A44" w:rsidRDefault="003E5A44" w:rsidP="003E5A44">
      <w:pPr>
        <w:adjustRightInd w:val="0"/>
        <w:snapToGrid w:val="0"/>
        <w:spacing w:line="440" w:lineRule="exact"/>
        <w:ind w:firstLineChars="200" w:firstLine="480"/>
        <w:jc w:val="left"/>
        <w:rPr>
          <w:rFonts w:ascii="宋体" w:hAnsi="宋体" w:cs="仿宋"/>
          <w:sz w:val="24"/>
        </w:rPr>
      </w:pPr>
      <w:r>
        <w:rPr>
          <w:rFonts w:ascii="宋体" w:hAnsi="宋体" w:cs="仿宋" w:hint="eastAsia"/>
          <w:sz w:val="24"/>
        </w:rPr>
        <w:t>（落实部门：各二级学院；计划学时：</w:t>
      </w:r>
      <w:r>
        <w:rPr>
          <w:rFonts w:ascii="宋体" w:hAnsi="宋体" w:cs="仿宋"/>
          <w:sz w:val="24"/>
        </w:rPr>
        <w:t>4</w:t>
      </w:r>
      <w:r>
        <w:rPr>
          <w:rFonts w:ascii="宋体" w:hAnsi="宋体" w:cs="仿宋" w:hint="eastAsia"/>
          <w:sz w:val="24"/>
        </w:rPr>
        <w:t>学时）</w:t>
      </w:r>
    </w:p>
    <w:p w:rsidR="000B5284" w:rsidRPr="00E26CD1" w:rsidRDefault="000B5284" w:rsidP="000B5284">
      <w:pPr>
        <w:adjustRightInd w:val="0"/>
        <w:snapToGrid w:val="0"/>
        <w:spacing w:line="440" w:lineRule="exact"/>
        <w:ind w:firstLineChars="200" w:firstLine="482"/>
        <w:jc w:val="left"/>
        <w:rPr>
          <w:rFonts w:ascii="宋体" w:hAnsi="宋体" w:cs="仿宋"/>
          <w:b/>
          <w:sz w:val="24"/>
        </w:rPr>
      </w:pPr>
      <w:r w:rsidRPr="00E26CD1">
        <w:rPr>
          <w:rFonts w:ascii="宋体" w:hAnsi="宋体" w:cs="仿宋" w:hint="eastAsia"/>
          <w:b/>
          <w:sz w:val="24"/>
        </w:rPr>
        <w:t>（</w:t>
      </w:r>
      <w:r>
        <w:rPr>
          <w:rFonts w:ascii="宋体" w:hAnsi="宋体" w:cs="仿宋" w:hint="eastAsia"/>
          <w:b/>
          <w:sz w:val="24"/>
        </w:rPr>
        <w:t>三</w:t>
      </w:r>
      <w:r w:rsidRPr="00E26CD1">
        <w:rPr>
          <w:rFonts w:ascii="宋体" w:hAnsi="宋体" w:cs="仿宋" w:hint="eastAsia"/>
          <w:b/>
          <w:sz w:val="24"/>
        </w:rPr>
        <w:t>）</w:t>
      </w:r>
      <w:r w:rsidR="00A41B6C">
        <w:rPr>
          <w:rFonts w:ascii="宋体" w:hAnsi="宋体" w:cs="仿宋" w:hint="eastAsia"/>
          <w:b/>
          <w:sz w:val="24"/>
        </w:rPr>
        <w:t>学业发展与</w:t>
      </w:r>
      <w:r w:rsidRPr="00E26CD1">
        <w:rPr>
          <w:rFonts w:ascii="宋体" w:hAnsi="宋体" w:cs="仿宋" w:hint="eastAsia"/>
          <w:b/>
          <w:sz w:val="24"/>
        </w:rPr>
        <w:t>专业教育</w:t>
      </w:r>
    </w:p>
    <w:p w:rsidR="000B5284" w:rsidRDefault="000B5284" w:rsidP="000B5284">
      <w:pPr>
        <w:adjustRightInd w:val="0"/>
        <w:snapToGrid w:val="0"/>
        <w:spacing w:line="440" w:lineRule="exact"/>
        <w:ind w:firstLineChars="200" w:firstLine="480"/>
        <w:jc w:val="left"/>
        <w:rPr>
          <w:rFonts w:ascii="宋体" w:hAnsi="宋体" w:cs="仿宋"/>
          <w:sz w:val="24"/>
        </w:rPr>
      </w:pPr>
      <w:r w:rsidRPr="00E26CD1">
        <w:rPr>
          <w:rFonts w:ascii="宋体" w:hAnsi="宋体" w:cs="仿宋" w:hint="eastAsia"/>
          <w:sz w:val="24"/>
        </w:rPr>
        <w:t>各学院安排专业带头人、教研室主任（副主任）或骨干教师对新生进行专业教育。一是介绍本专业培养目标、培养模式、课程体系、考核方式、毕业设计、顶岗实习及毕业鉴定要求等内容，引导学生树立专业意识，进一步了解专业现状与发展前景，激发学生热爱专业。二是重点引导学生如何在学分制学籍管理下的自我学习管理，主要介绍学分制学籍管理下的教学管理、学期学习任务安排、选课要求和方法、各类考试方式和要求、教务管理系统的使用、</w:t>
      </w:r>
      <w:proofErr w:type="gramStart"/>
      <w:r w:rsidRPr="00E26CD1">
        <w:rPr>
          <w:rFonts w:ascii="宋体" w:hAnsi="宋体" w:cs="仿宋" w:hint="eastAsia"/>
          <w:sz w:val="24"/>
        </w:rPr>
        <w:t>通识课学习</w:t>
      </w:r>
      <w:proofErr w:type="gramEnd"/>
      <w:r w:rsidRPr="00E26CD1">
        <w:rPr>
          <w:rFonts w:ascii="宋体" w:hAnsi="宋体" w:cs="仿宋" w:hint="eastAsia"/>
          <w:sz w:val="24"/>
        </w:rPr>
        <w:t>平台的使用等。三是引导新生制定个人学习规划，在职业资格证书获取、学历提升和等级考试等方面为学生明确学业发展方向，不断激发学生学习的内在动力。</w:t>
      </w:r>
    </w:p>
    <w:p w:rsidR="000B5284" w:rsidRPr="000B5284" w:rsidRDefault="000B5284" w:rsidP="000B5284">
      <w:pPr>
        <w:adjustRightInd w:val="0"/>
        <w:snapToGrid w:val="0"/>
        <w:spacing w:line="440" w:lineRule="exact"/>
        <w:ind w:firstLineChars="200" w:firstLine="480"/>
        <w:jc w:val="left"/>
        <w:rPr>
          <w:rFonts w:ascii="宋体" w:hAnsi="宋体" w:cs="仿宋"/>
          <w:sz w:val="24"/>
        </w:rPr>
      </w:pPr>
      <w:r>
        <w:rPr>
          <w:rFonts w:ascii="宋体" w:hAnsi="宋体" w:cs="仿宋" w:hint="eastAsia"/>
          <w:sz w:val="24"/>
        </w:rPr>
        <w:lastRenderedPageBreak/>
        <w:t>（落实部门：各二级学院；计划学时：</w:t>
      </w:r>
      <w:r>
        <w:rPr>
          <w:rFonts w:ascii="宋体" w:hAnsi="宋体" w:cs="仿宋"/>
          <w:sz w:val="24"/>
        </w:rPr>
        <w:t>4</w:t>
      </w:r>
      <w:r>
        <w:rPr>
          <w:rFonts w:ascii="宋体" w:hAnsi="宋体" w:cs="仿宋" w:hint="eastAsia"/>
          <w:sz w:val="24"/>
        </w:rPr>
        <w:t>学时</w:t>
      </w:r>
      <w:r w:rsidR="003A2C37">
        <w:rPr>
          <w:rFonts w:ascii="宋体" w:hAnsi="宋体" w:cs="仿宋" w:hint="eastAsia"/>
          <w:sz w:val="24"/>
        </w:rPr>
        <w:t>）</w:t>
      </w:r>
    </w:p>
    <w:p w:rsidR="00AF275E" w:rsidRPr="00E26CD1" w:rsidRDefault="00AF275E" w:rsidP="00AF275E">
      <w:pPr>
        <w:adjustRightInd w:val="0"/>
        <w:snapToGrid w:val="0"/>
        <w:spacing w:line="440" w:lineRule="exact"/>
        <w:ind w:firstLineChars="200" w:firstLine="482"/>
        <w:jc w:val="left"/>
        <w:rPr>
          <w:rFonts w:ascii="宋体" w:hAnsi="宋体" w:cs="仿宋"/>
          <w:b/>
          <w:sz w:val="24"/>
        </w:rPr>
      </w:pPr>
      <w:r w:rsidRPr="00E26CD1">
        <w:rPr>
          <w:rFonts w:ascii="宋体" w:hAnsi="宋体" w:cs="仿宋" w:hint="eastAsia"/>
          <w:b/>
          <w:sz w:val="24"/>
        </w:rPr>
        <w:t>（</w:t>
      </w:r>
      <w:r w:rsidR="000B5284">
        <w:rPr>
          <w:rFonts w:ascii="宋体" w:hAnsi="宋体" w:cs="仿宋" w:hint="eastAsia"/>
          <w:b/>
          <w:sz w:val="24"/>
        </w:rPr>
        <w:t>四</w:t>
      </w:r>
      <w:r w:rsidRPr="00E26CD1">
        <w:rPr>
          <w:rFonts w:ascii="宋体" w:hAnsi="宋体" w:cs="仿宋" w:hint="eastAsia"/>
          <w:b/>
          <w:sz w:val="24"/>
        </w:rPr>
        <w:t>）</w:t>
      </w:r>
      <w:r w:rsidR="00B72A54">
        <w:rPr>
          <w:rFonts w:ascii="宋体" w:hAnsi="宋体" w:cs="仿宋" w:hint="eastAsia"/>
          <w:b/>
          <w:sz w:val="24"/>
        </w:rPr>
        <w:t>法制与安全教育</w:t>
      </w:r>
    </w:p>
    <w:p w:rsidR="00AF275E" w:rsidRPr="00E26CD1" w:rsidRDefault="00AF275E" w:rsidP="00AF275E">
      <w:pPr>
        <w:adjustRightInd w:val="0"/>
        <w:snapToGrid w:val="0"/>
        <w:spacing w:line="440" w:lineRule="exact"/>
        <w:ind w:firstLineChars="200" w:firstLine="480"/>
        <w:jc w:val="left"/>
        <w:rPr>
          <w:rFonts w:ascii="宋体" w:hAnsi="宋体" w:cs="仿宋"/>
          <w:sz w:val="24"/>
        </w:rPr>
      </w:pPr>
      <w:r w:rsidRPr="00E26CD1">
        <w:rPr>
          <w:rFonts w:ascii="宋体" w:hAnsi="宋体" w:cs="仿宋" w:hint="eastAsia"/>
          <w:sz w:val="24"/>
        </w:rPr>
        <w:t>集中入学教育阶段，保卫处通过分批次安排讲座形式，采用案例分析等主要手段，开展包括国防安全、治安安全、消防安全、交通安全</w:t>
      </w:r>
      <w:r w:rsidR="00C13725">
        <w:rPr>
          <w:rFonts w:ascii="宋体" w:hAnsi="宋体" w:cs="仿宋" w:hint="eastAsia"/>
          <w:sz w:val="24"/>
        </w:rPr>
        <w:t>、人身安全</w:t>
      </w:r>
      <w:r w:rsidRPr="00E26CD1">
        <w:rPr>
          <w:rFonts w:ascii="宋体" w:hAnsi="宋体" w:cs="仿宋" w:hint="eastAsia"/>
          <w:sz w:val="24"/>
        </w:rPr>
        <w:t>在内的法制安全教育，以提高同学们的安全防范意识和掌握必要的安全防范技能。</w:t>
      </w:r>
    </w:p>
    <w:p w:rsidR="00AF275E" w:rsidRDefault="00AF275E" w:rsidP="00AF275E">
      <w:pPr>
        <w:adjustRightInd w:val="0"/>
        <w:snapToGrid w:val="0"/>
        <w:spacing w:line="440" w:lineRule="exact"/>
        <w:ind w:firstLineChars="200" w:firstLine="480"/>
        <w:jc w:val="left"/>
        <w:rPr>
          <w:rFonts w:ascii="宋体" w:hAnsi="宋体" w:cs="仿宋"/>
          <w:sz w:val="24"/>
        </w:rPr>
      </w:pPr>
      <w:r w:rsidRPr="00E26CD1">
        <w:rPr>
          <w:rFonts w:ascii="宋体" w:hAnsi="宋体" w:cs="仿宋" w:hint="eastAsia"/>
          <w:sz w:val="24"/>
        </w:rPr>
        <w:t>各学院通过班会</w:t>
      </w:r>
      <w:r w:rsidR="0020419A">
        <w:rPr>
          <w:rFonts w:ascii="宋体" w:hAnsi="宋体" w:cs="仿宋" w:hint="eastAsia"/>
          <w:sz w:val="24"/>
        </w:rPr>
        <w:t>、主题讲座</w:t>
      </w:r>
      <w:r w:rsidRPr="00E26CD1">
        <w:rPr>
          <w:rFonts w:ascii="宋体" w:hAnsi="宋体" w:cs="仿宋" w:hint="eastAsia"/>
          <w:sz w:val="24"/>
        </w:rPr>
        <w:t>等形式对新生进行人身、生活、财产安全、交通安全等方面的专题教育，增强安全防范意识，严格要求、严加管理，防微杜渐；要从关心、爱护学生的角度出发，恰当运用身边发生的典型安全事故案例敲警钟；对发生的安全事故要及时通报、及时教育、及时处理，确保稳定。</w:t>
      </w:r>
    </w:p>
    <w:p w:rsidR="003E5A44" w:rsidRPr="003E5A44" w:rsidRDefault="003E5A44" w:rsidP="000B5284">
      <w:pPr>
        <w:adjustRightInd w:val="0"/>
        <w:snapToGrid w:val="0"/>
        <w:spacing w:line="440" w:lineRule="exact"/>
        <w:ind w:firstLineChars="200" w:firstLine="480"/>
        <w:jc w:val="left"/>
        <w:rPr>
          <w:rFonts w:ascii="宋体" w:hAnsi="宋体" w:cs="仿宋"/>
          <w:sz w:val="24"/>
        </w:rPr>
      </w:pPr>
      <w:r>
        <w:rPr>
          <w:rFonts w:ascii="宋体" w:hAnsi="宋体" w:cs="仿宋" w:hint="eastAsia"/>
          <w:sz w:val="24"/>
        </w:rPr>
        <w:t>（落实部门：保卫处、各二级学院；</w:t>
      </w:r>
      <w:r w:rsidR="003A2C37">
        <w:rPr>
          <w:rFonts w:ascii="宋体" w:hAnsi="宋体" w:cs="仿宋" w:hint="eastAsia"/>
          <w:sz w:val="24"/>
        </w:rPr>
        <w:t>计划学时</w:t>
      </w:r>
      <w:r>
        <w:rPr>
          <w:rFonts w:ascii="宋体" w:hAnsi="宋体" w:cs="仿宋" w:hint="eastAsia"/>
          <w:sz w:val="24"/>
        </w:rPr>
        <w:t>：1学时）</w:t>
      </w:r>
    </w:p>
    <w:p w:rsidR="00AF275E" w:rsidRPr="00E26CD1" w:rsidRDefault="00AF275E" w:rsidP="00AF275E">
      <w:pPr>
        <w:adjustRightInd w:val="0"/>
        <w:snapToGrid w:val="0"/>
        <w:spacing w:line="440" w:lineRule="exact"/>
        <w:ind w:firstLineChars="200" w:firstLine="482"/>
        <w:jc w:val="left"/>
        <w:rPr>
          <w:rFonts w:ascii="宋体" w:hAnsi="宋体" w:cs="仿宋"/>
          <w:b/>
          <w:sz w:val="24"/>
        </w:rPr>
      </w:pPr>
      <w:r w:rsidRPr="00E26CD1">
        <w:rPr>
          <w:rFonts w:ascii="宋体" w:hAnsi="宋体" w:cs="仿宋" w:hint="eastAsia"/>
          <w:b/>
          <w:sz w:val="24"/>
        </w:rPr>
        <w:t>（五）大学生文明行为养成教育</w:t>
      </w:r>
    </w:p>
    <w:p w:rsidR="00AF275E" w:rsidRDefault="00AF275E" w:rsidP="00AF275E">
      <w:pPr>
        <w:adjustRightInd w:val="0"/>
        <w:snapToGrid w:val="0"/>
        <w:spacing w:line="440" w:lineRule="exact"/>
        <w:ind w:firstLineChars="200" w:firstLine="480"/>
        <w:jc w:val="left"/>
        <w:rPr>
          <w:rFonts w:ascii="宋体" w:hAnsi="宋体" w:cs="仿宋"/>
          <w:sz w:val="24"/>
        </w:rPr>
      </w:pPr>
      <w:r w:rsidRPr="00E26CD1">
        <w:rPr>
          <w:rFonts w:ascii="宋体" w:hAnsi="宋体" w:cs="仿宋" w:hint="eastAsia"/>
          <w:sz w:val="24"/>
        </w:rPr>
        <w:t>各学院要采取有力措施开展大学生文明行为养成教育，不断提升学生的思想道德水平和文明修身意识。通过开展大学生文明行为养成等主题教育实践活动，引导学生</w:t>
      </w:r>
      <w:proofErr w:type="gramStart"/>
      <w:r w:rsidRPr="00E26CD1">
        <w:rPr>
          <w:rFonts w:ascii="宋体" w:hAnsi="宋体" w:cs="仿宋" w:hint="eastAsia"/>
          <w:sz w:val="24"/>
        </w:rPr>
        <w:t>不做</w:t>
      </w:r>
      <w:proofErr w:type="gramEnd"/>
      <w:r w:rsidRPr="00E26CD1">
        <w:rPr>
          <w:rFonts w:ascii="宋体" w:hAnsi="宋体" w:cs="仿宋" w:hint="eastAsia"/>
          <w:sz w:val="24"/>
        </w:rPr>
        <w:t>乱写乱画、乱丢乱扔、浪费水电和粮食等不文明行为，促使新生从一入学就养成良好的生活、学习习惯。</w:t>
      </w:r>
    </w:p>
    <w:p w:rsidR="003E5A44" w:rsidRPr="003E5A44" w:rsidRDefault="003E5A44" w:rsidP="003E5A44">
      <w:pPr>
        <w:adjustRightInd w:val="0"/>
        <w:snapToGrid w:val="0"/>
        <w:spacing w:line="440" w:lineRule="exact"/>
        <w:ind w:firstLineChars="200" w:firstLine="480"/>
        <w:jc w:val="left"/>
        <w:rPr>
          <w:rFonts w:ascii="宋体" w:hAnsi="宋体" w:cs="仿宋"/>
          <w:sz w:val="24"/>
        </w:rPr>
      </w:pPr>
      <w:r>
        <w:rPr>
          <w:rFonts w:ascii="宋体" w:hAnsi="宋体" w:cs="仿宋" w:hint="eastAsia"/>
          <w:sz w:val="24"/>
        </w:rPr>
        <w:t>（落实部门：各二级学院；计划学时：</w:t>
      </w:r>
      <w:r w:rsidR="000B5284">
        <w:rPr>
          <w:rFonts w:ascii="宋体" w:hAnsi="宋体" w:cs="仿宋"/>
          <w:sz w:val="24"/>
        </w:rPr>
        <w:t>2</w:t>
      </w:r>
      <w:r>
        <w:rPr>
          <w:rFonts w:ascii="宋体" w:hAnsi="宋体" w:cs="仿宋" w:hint="eastAsia"/>
          <w:sz w:val="24"/>
        </w:rPr>
        <w:t>学时）</w:t>
      </w:r>
    </w:p>
    <w:p w:rsidR="00756AF4" w:rsidRPr="00756AF4" w:rsidRDefault="00756AF4" w:rsidP="00AF275E">
      <w:pPr>
        <w:adjustRightInd w:val="0"/>
        <w:snapToGrid w:val="0"/>
        <w:spacing w:line="440" w:lineRule="exact"/>
        <w:ind w:firstLineChars="200" w:firstLine="480"/>
        <w:jc w:val="left"/>
        <w:rPr>
          <w:rFonts w:ascii="宋体" w:hAnsi="宋体" w:cs="仿宋"/>
          <w:sz w:val="24"/>
        </w:rPr>
      </w:pPr>
    </w:p>
    <w:p w:rsidR="00AF275E" w:rsidRPr="00E26CD1" w:rsidRDefault="00AF275E" w:rsidP="00AF275E">
      <w:pPr>
        <w:adjustRightInd w:val="0"/>
        <w:snapToGrid w:val="0"/>
        <w:spacing w:line="440" w:lineRule="exact"/>
        <w:ind w:firstLineChars="200" w:firstLine="482"/>
        <w:jc w:val="left"/>
        <w:rPr>
          <w:rFonts w:ascii="宋体" w:hAnsi="宋体" w:cs="仿宋"/>
          <w:b/>
          <w:sz w:val="24"/>
        </w:rPr>
      </w:pPr>
      <w:r w:rsidRPr="00E26CD1">
        <w:rPr>
          <w:rFonts w:ascii="宋体" w:hAnsi="宋体" w:cs="仿宋" w:hint="eastAsia"/>
          <w:b/>
          <w:sz w:val="24"/>
        </w:rPr>
        <w:t>二、新生入学教育形式</w:t>
      </w:r>
    </w:p>
    <w:p w:rsidR="00AF275E" w:rsidRPr="00E26CD1" w:rsidRDefault="00AF275E" w:rsidP="00AF275E">
      <w:pPr>
        <w:adjustRightInd w:val="0"/>
        <w:snapToGrid w:val="0"/>
        <w:spacing w:line="440" w:lineRule="exact"/>
        <w:ind w:firstLineChars="200" w:firstLine="480"/>
        <w:jc w:val="left"/>
        <w:rPr>
          <w:rFonts w:ascii="宋体" w:hAnsi="宋体" w:cs="仿宋"/>
          <w:sz w:val="24"/>
        </w:rPr>
      </w:pPr>
      <w:r w:rsidRPr="00E26CD1">
        <w:rPr>
          <w:rFonts w:ascii="宋体" w:hAnsi="宋体" w:cs="仿宋" w:hint="eastAsia"/>
          <w:sz w:val="24"/>
        </w:rPr>
        <w:t>（一）安全教育由保卫处统一安排。</w:t>
      </w:r>
    </w:p>
    <w:p w:rsidR="00AF275E" w:rsidRPr="00E26CD1" w:rsidRDefault="00AF275E" w:rsidP="00AF275E">
      <w:pPr>
        <w:adjustRightInd w:val="0"/>
        <w:snapToGrid w:val="0"/>
        <w:spacing w:line="440" w:lineRule="exact"/>
        <w:ind w:firstLineChars="200" w:firstLine="480"/>
        <w:jc w:val="left"/>
        <w:rPr>
          <w:rFonts w:ascii="宋体" w:hAnsi="宋体" w:cs="仿宋"/>
          <w:sz w:val="24"/>
        </w:rPr>
      </w:pPr>
      <w:r w:rsidRPr="00E26CD1">
        <w:rPr>
          <w:rFonts w:ascii="宋体" w:hAnsi="宋体" w:cs="仿宋" w:hint="eastAsia"/>
          <w:sz w:val="24"/>
        </w:rPr>
        <w:t>（</w:t>
      </w:r>
      <w:r w:rsidR="000B5284">
        <w:rPr>
          <w:rFonts w:ascii="宋体" w:hAnsi="宋体" w:cs="仿宋" w:hint="eastAsia"/>
          <w:sz w:val="24"/>
        </w:rPr>
        <w:t>二</w:t>
      </w:r>
      <w:r w:rsidRPr="00E26CD1">
        <w:rPr>
          <w:rFonts w:ascii="宋体" w:hAnsi="宋体" w:cs="仿宋" w:hint="eastAsia"/>
          <w:sz w:val="24"/>
        </w:rPr>
        <w:t>）心理健康与法制教育内容已纳入202</w:t>
      </w:r>
      <w:r w:rsidR="005A02F3">
        <w:rPr>
          <w:rFonts w:ascii="宋体" w:hAnsi="宋体" w:cs="仿宋" w:hint="eastAsia"/>
          <w:sz w:val="24"/>
        </w:rPr>
        <w:t>1</w:t>
      </w:r>
      <w:r w:rsidRPr="00E26CD1">
        <w:rPr>
          <w:rFonts w:ascii="宋体" w:hAnsi="宋体" w:cs="仿宋" w:hint="eastAsia"/>
          <w:sz w:val="24"/>
        </w:rPr>
        <w:t>级人才培养方案，采取线上和线下混合教学，在本次新生入学教育不做统一安排。</w:t>
      </w:r>
    </w:p>
    <w:p w:rsidR="009D0454" w:rsidRDefault="00AF275E" w:rsidP="00AF275E">
      <w:pPr>
        <w:adjustRightInd w:val="0"/>
        <w:snapToGrid w:val="0"/>
        <w:spacing w:line="440" w:lineRule="exact"/>
        <w:ind w:firstLineChars="200" w:firstLine="480"/>
        <w:jc w:val="left"/>
        <w:rPr>
          <w:rFonts w:ascii="宋体" w:hAnsi="宋体" w:cs="仿宋"/>
          <w:sz w:val="24"/>
        </w:rPr>
      </w:pPr>
      <w:r w:rsidRPr="00E26CD1">
        <w:rPr>
          <w:rFonts w:ascii="宋体" w:hAnsi="宋体" w:cs="仿宋" w:hint="eastAsia"/>
          <w:sz w:val="24"/>
        </w:rPr>
        <w:t>（</w:t>
      </w:r>
      <w:r w:rsidR="009D0454">
        <w:rPr>
          <w:rFonts w:ascii="宋体" w:hAnsi="宋体" w:cs="仿宋" w:hint="eastAsia"/>
          <w:sz w:val="24"/>
        </w:rPr>
        <w:t>三</w:t>
      </w:r>
      <w:r w:rsidRPr="00E26CD1">
        <w:rPr>
          <w:rFonts w:ascii="宋体" w:hAnsi="宋体" w:cs="仿宋" w:hint="eastAsia"/>
          <w:sz w:val="24"/>
        </w:rPr>
        <w:t>）其他主题教育</w:t>
      </w:r>
      <w:r w:rsidR="009D0454">
        <w:rPr>
          <w:rFonts w:ascii="宋体" w:hAnsi="宋体" w:cs="仿宋" w:hint="eastAsia"/>
          <w:sz w:val="24"/>
        </w:rPr>
        <w:t>依据计划学时，</w:t>
      </w:r>
      <w:r w:rsidR="009D0454" w:rsidRPr="00E26CD1">
        <w:rPr>
          <w:rFonts w:ascii="宋体" w:hAnsi="宋体" w:cs="仿宋" w:hint="eastAsia"/>
          <w:sz w:val="24"/>
        </w:rPr>
        <w:t>具体由各二级学院实施，采取集中教育、分散教育或主题</w:t>
      </w:r>
      <w:r w:rsidR="0020419A">
        <w:rPr>
          <w:rFonts w:ascii="宋体" w:hAnsi="宋体" w:cs="仿宋" w:hint="eastAsia"/>
          <w:sz w:val="24"/>
        </w:rPr>
        <w:t>讲座</w:t>
      </w:r>
      <w:bookmarkStart w:id="0" w:name="_GoBack"/>
      <w:bookmarkEnd w:id="0"/>
      <w:r w:rsidR="009D0454" w:rsidRPr="00E26CD1">
        <w:rPr>
          <w:rFonts w:ascii="宋体" w:hAnsi="宋体" w:cs="仿宋" w:hint="eastAsia"/>
          <w:sz w:val="24"/>
        </w:rPr>
        <w:t>等多种形式进行。</w:t>
      </w:r>
    </w:p>
    <w:p w:rsidR="00AF275E" w:rsidRDefault="00AF275E" w:rsidP="00AF275E">
      <w:pPr>
        <w:spacing w:line="360" w:lineRule="auto"/>
        <w:ind w:firstLineChars="200" w:firstLine="480"/>
        <w:jc w:val="center"/>
        <w:rPr>
          <w:rFonts w:ascii="宋体" w:hAnsi="宋体"/>
          <w:sz w:val="24"/>
        </w:rPr>
      </w:pPr>
    </w:p>
    <w:p w:rsidR="00BB4E3A" w:rsidRPr="00AF275E" w:rsidRDefault="00BB4E3A"/>
    <w:sectPr w:rsidR="00BB4E3A" w:rsidRPr="00AF275E" w:rsidSect="009A4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2F3" w:rsidRDefault="005A02F3" w:rsidP="005A02F3">
      <w:r>
        <w:separator/>
      </w:r>
    </w:p>
  </w:endnote>
  <w:endnote w:type="continuationSeparator" w:id="0">
    <w:p w:rsidR="005A02F3" w:rsidRDefault="005A02F3" w:rsidP="005A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2F3" w:rsidRDefault="005A02F3" w:rsidP="005A02F3">
      <w:r>
        <w:separator/>
      </w:r>
    </w:p>
  </w:footnote>
  <w:footnote w:type="continuationSeparator" w:id="0">
    <w:p w:rsidR="005A02F3" w:rsidRDefault="005A02F3" w:rsidP="005A0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275E"/>
    <w:rsid w:val="00011C9F"/>
    <w:rsid w:val="00066C08"/>
    <w:rsid w:val="0009336B"/>
    <w:rsid w:val="000B5284"/>
    <w:rsid w:val="000C4D64"/>
    <w:rsid w:val="000E47CD"/>
    <w:rsid w:val="000E50B8"/>
    <w:rsid w:val="00132967"/>
    <w:rsid w:val="00173FC2"/>
    <w:rsid w:val="0019220D"/>
    <w:rsid w:val="001A1735"/>
    <w:rsid w:val="001B5785"/>
    <w:rsid w:val="0020419A"/>
    <w:rsid w:val="00262572"/>
    <w:rsid w:val="002649D2"/>
    <w:rsid w:val="002B2AC7"/>
    <w:rsid w:val="002B3CA1"/>
    <w:rsid w:val="002B7077"/>
    <w:rsid w:val="002D4B15"/>
    <w:rsid w:val="003418A6"/>
    <w:rsid w:val="003A0BF9"/>
    <w:rsid w:val="003A2C37"/>
    <w:rsid w:val="003E5A44"/>
    <w:rsid w:val="0040494A"/>
    <w:rsid w:val="00481FDC"/>
    <w:rsid w:val="004A06A0"/>
    <w:rsid w:val="004E0CEC"/>
    <w:rsid w:val="00522957"/>
    <w:rsid w:val="0055185D"/>
    <w:rsid w:val="005657E6"/>
    <w:rsid w:val="00596A3C"/>
    <w:rsid w:val="005A02F3"/>
    <w:rsid w:val="005B5BB9"/>
    <w:rsid w:val="005E3997"/>
    <w:rsid w:val="00600AED"/>
    <w:rsid w:val="006400F7"/>
    <w:rsid w:val="00676C6D"/>
    <w:rsid w:val="006E4F4F"/>
    <w:rsid w:val="00713C83"/>
    <w:rsid w:val="00714751"/>
    <w:rsid w:val="00746086"/>
    <w:rsid w:val="00756AF4"/>
    <w:rsid w:val="0076014E"/>
    <w:rsid w:val="0079242E"/>
    <w:rsid w:val="007B17A5"/>
    <w:rsid w:val="007D1011"/>
    <w:rsid w:val="007E1F30"/>
    <w:rsid w:val="007F57A3"/>
    <w:rsid w:val="008106F7"/>
    <w:rsid w:val="008C3378"/>
    <w:rsid w:val="008F1A7D"/>
    <w:rsid w:val="008F1F87"/>
    <w:rsid w:val="00933BC5"/>
    <w:rsid w:val="009434DB"/>
    <w:rsid w:val="009A4691"/>
    <w:rsid w:val="009D0454"/>
    <w:rsid w:val="009F048B"/>
    <w:rsid w:val="009F7844"/>
    <w:rsid w:val="00A013B1"/>
    <w:rsid w:val="00A17F47"/>
    <w:rsid w:val="00A259FD"/>
    <w:rsid w:val="00A34DBC"/>
    <w:rsid w:val="00A41B6C"/>
    <w:rsid w:val="00A56039"/>
    <w:rsid w:val="00A82F8A"/>
    <w:rsid w:val="00AA09C1"/>
    <w:rsid w:val="00AE49F3"/>
    <w:rsid w:val="00AF275E"/>
    <w:rsid w:val="00B6079B"/>
    <w:rsid w:val="00B7278E"/>
    <w:rsid w:val="00B72A54"/>
    <w:rsid w:val="00B85792"/>
    <w:rsid w:val="00BB4E3A"/>
    <w:rsid w:val="00BD69B1"/>
    <w:rsid w:val="00BE6D83"/>
    <w:rsid w:val="00C13725"/>
    <w:rsid w:val="00C2019A"/>
    <w:rsid w:val="00C31F5B"/>
    <w:rsid w:val="00C74C88"/>
    <w:rsid w:val="00CC0FD3"/>
    <w:rsid w:val="00CD73D5"/>
    <w:rsid w:val="00D25DD8"/>
    <w:rsid w:val="00DE57E2"/>
    <w:rsid w:val="00DE75D7"/>
    <w:rsid w:val="00EA3E18"/>
    <w:rsid w:val="00EF7AD2"/>
    <w:rsid w:val="00F06C35"/>
    <w:rsid w:val="00F14BFC"/>
    <w:rsid w:val="00F31FC1"/>
    <w:rsid w:val="00FE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17FCDD"/>
  <w15:docId w15:val="{F77E6435-6480-4B5F-9328-5D95CC3F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27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02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A02F3"/>
    <w:rPr>
      <w:kern w:val="2"/>
      <w:sz w:val="18"/>
      <w:szCs w:val="18"/>
    </w:rPr>
  </w:style>
  <w:style w:type="paragraph" w:styleId="a5">
    <w:name w:val="footer"/>
    <w:basedOn w:val="a"/>
    <w:link w:val="a6"/>
    <w:rsid w:val="005A02F3"/>
    <w:pPr>
      <w:tabs>
        <w:tab w:val="center" w:pos="4153"/>
        <w:tab w:val="right" w:pos="8306"/>
      </w:tabs>
      <w:snapToGrid w:val="0"/>
      <w:jc w:val="left"/>
    </w:pPr>
    <w:rPr>
      <w:sz w:val="18"/>
      <w:szCs w:val="18"/>
    </w:rPr>
  </w:style>
  <w:style w:type="character" w:customStyle="1" w:styleId="a6">
    <w:name w:val="页脚 字符"/>
    <w:basedOn w:val="a0"/>
    <w:link w:val="a5"/>
    <w:rsid w:val="005A02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217</Words>
  <Characters>1237</Characters>
  <Application>Microsoft Office Word</Application>
  <DocSecurity>0</DocSecurity>
  <Lines>10</Lines>
  <Paragraphs>2</Paragraphs>
  <ScaleCrop>false</ScaleCrop>
  <Company>http://sdwm.org</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余国锋</dc:creator>
  <cp:keywords/>
  <dc:description/>
  <cp:lastModifiedBy>gyb1</cp:lastModifiedBy>
  <cp:revision>18</cp:revision>
  <dcterms:created xsi:type="dcterms:W3CDTF">2020-10-10T02:09:00Z</dcterms:created>
  <dcterms:modified xsi:type="dcterms:W3CDTF">2021-09-16T00:27:00Z</dcterms:modified>
</cp:coreProperties>
</file>